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CA9" w14:textId="77777777" w:rsidR="00FF7211" w:rsidRPr="007B7E5B" w:rsidRDefault="00FF7211" w:rsidP="001D596D">
      <w:pPr>
        <w:spacing w:after="0" w:line="240" w:lineRule="auto"/>
        <w:jc w:val="center"/>
        <w:rPr>
          <w:rFonts w:ascii="Arial" w:hAnsi="Arial" w:cs="Arial"/>
          <w:b/>
          <w:u w:val="single"/>
          <w:lang w:val="es-ES_tradnl"/>
        </w:rPr>
      </w:pPr>
    </w:p>
    <w:p w14:paraId="0943603D" w14:textId="77777777" w:rsidR="007B7E5B" w:rsidRDefault="007B7E5B" w:rsidP="001D596D">
      <w:pPr>
        <w:spacing w:after="0" w:line="240" w:lineRule="auto"/>
        <w:jc w:val="center"/>
        <w:rPr>
          <w:rFonts w:ascii="Arial" w:hAnsi="Arial" w:cs="Arial"/>
          <w:b/>
          <w:lang w:val="es-ES_tradnl"/>
        </w:rPr>
      </w:pPr>
    </w:p>
    <w:p w14:paraId="2AD2E651" w14:textId="293FA255" w:rsidR="00E90F2B" w:rsidRPr="007B7E5B" w:rsidRDefault="00E90F2B" w:rsidP="001D596D">
      <w:pPr>
        <w:spacing w:after="0" w:line="240" w:lineRule="auto"/>
        <w:jc w:val="center"/>
        <w:rPr>
          <w:rFonts w:ascii="Arial" w:hAnsi="Arial" w:cs="Arial"/>
          <w:b/>
          <w:lang w:val="es-ES_tradnl"/>
        </w:rPr>
      </w:pPr>
      <w:r w:rsidRPr="007B7E5B">
        <w:rPr>
          <w:rFonts w:ascii="Arial" w:hAnsi="Arial" w:cs="Arial"/>
          <w:b/>
          <w:lang w:val="es-ES_tradnl"/>
        </w:rPr>
        <w:t>CONVOCATORIA A PROYECTOS DE INVESTIGACIÓN</w:t>
      </w:r>
    </w:p>
    <w:p w14:paraId="38CD5C8E" w14:textId="77777777" w:rsidR="008069E3" w:rsidRPr="007B7E5B" w:rsidRDefault="008069E3" w:rsidP="001D596D">
      <w:pPr>
        <w:spacing w:after="0" w:line="240" w:lineRule="auto"/>
        <w:jc w:val="center"/>
        <w:rPr>
          <w:rFonts w:ascii="Arial" w:hAnsi="Arial" w:cs="Arial"/>
          <w:b/>
          <w:lang w:val="es-ES_tradnl"/>
        </w:rPr>
      </w:pPr>
    </w:p>
    <w:p w14:paraId="1437B73C" w14:textId="77777777" w:rsidR="00E90F2B" w:rsidRPr="007B7E5B" w:rsidRDefault="00E90F2B" w:rsidP="001D596D">
      <w:pPr>
        <w:spacing w:after="0" w:line="240" w:lineRule="auto"/>
        <w:jc w:val="center"/>
        <w:rPr>
          <w:rFonts w:ascii="Arial" w:hAnsi="Arial" w:cs="Arial"/>
          <w:lang w:val="es-CO"/>
        </w:rPr>
      </w:pPr>
    </w:p>
    <w:p w14:paraId="28E64CAD" w14:textId="5A6B556A" w:rsidR="00FF7211" w:rsidRPr="007B7E5B" w:rsidRDefault="00E90F2B" w:rsidP="001D596D">
      <w:pPr>
        <w:spacing w:after="0" w:line="240" w:lineRule="auto"/>
        <w:jc w:val="center"/>
        <w:rPr>
          <w:rFonts w:ascii="Arial" w:hAnsi="Arial" w:cs="Arial"/>
          <w:b/>
          <w:lang w:val="es-ES_tradnl"/>
        </w:rPr>
      </w:pPr>
      <w:r w:rsidRPr="007B7E5B">
        <w:rPr>
          <w:rFonts w:ascii="Arial" w:hAnsi="Arial" w:cs="Arial"/>
          <w:b/>
          <w:lang w:val="es-ES_tradnl"/>
        </w:rPr>
        <w:t>I</w:t>
      </w:r>
      <w:r w:rsidR="004B4213" w:rsidRPr="007B7E5B">
        <w:rPr>
          <w:rFonts w:ascii="Arial" w:hAnsi="Arial" w:cs="Arial"/>
          <w:b/>
          <w:lang w:val="es-ES_tradnl"/>
        </w:rPr>
        <w:t>nclusión financiera de las mujeres y cierre de brechas de género en Colombia</w:t>
      </w:r>
    </w:p>
    <w:p w14:paraId="50011662" w14:textId="402AE705" w:rsidR="001D596D" w:rsidRDefault="001D596D" w:rsidP="001D596D">
      <w:pPr>
        <w:spacing w:after="0" w:line="240" w:lineRule="auto"/>
        <w:jc w:val="both"/>
        <w:textAlignment w:val="baseline"/>
        <w:rPr>
          <w:rFonts w:ascii="Arial" w:hAnsi="Arial" w:cs="Arial"/>
          <w:snapToGrid w:val="0"/>
          <w:lang w:val="es-ES"/>
        </w:rPr>
      </w:pPr>
    </w:p>
    <w:p w14:paraId="48ED718C" w14:textId="77777777" w:rsidR="00663D59" w:rsidRPr="007B7E5B" w:rsidRDefault="00663D59" w:rsidP="001D596D">
      <w:pPr>
        <w:spacing w:after="0" w:line="240" w:lineRule="auto"/>
        <w:jc w:val="both"/>
        <w:textAlignment w:val="baseline"/>
        <w:rPr>
          <w:rFonts w:ascii="Arial" w:hAnsi="Arial" w:cs="Arial"/>
          <w:snapToGrid w:val="0"/>
          <w:lang w:val="es-ES"/>
        </w:rPr>
      </w:pPr>
    </w:p>
    <w:p w14:paraId="28E64CB0" w14:textId="143EC7B6" w:rsidR="00FF7211" w:rsidRPr="007B7E5B" w:rsidRDefault="00E90F2B" w:rsidP="001D596D">
      <w:pPr>
        <w:pStyle w:val="Encabezado"/>
        <w:numPr>
          <w:ilvl w:val="0"/>
          <w:numId w:val="1"/>
        </w:numPr>
        <w:tabs>
          <w:tab w:val="left" w:pos="561"/>
        </w:tabs>
        <w:jc w:val="center"/>
        <w:rPr>
          <w:rFonts w:ascii="Arial" w:hAnsi="Arial" w:cs="Arial"/>
          <w:b/>
          <w:snapToGrid w:val="0"/>
          <w:lang w:val="es-ES"/>
        </w:rPr>
      </w:pPr>
      <w:r w:rsidRPr="007B7E5B">
        <w:rPr>
          <w:rFonts w:ascii="Arial" w:hAnsi="Arial" w:cs="Arial"/>
          <w:b/>
          <w:snapToGrid w:val="0"/>
          <w:lang w:val="es-ES"/>
        </w:rPr>
        <w:t xml:space="preserve">CONTEXTO </w:t>
      </w:r>
    </w:p>
    <w:p w14:paraId="6FFEC04F" w14:textId="77777777" w:rsidR="001D596D" w:rsidRPr="007B7E5B" w:rsidRDefault="001D596D" w:rsidP="001D596D">
      <w:pPr>
        <w:pStyle w:val="Encabezado"/>
        <w:tabs>
          <w:tab w:val="left" w:pos="561"/>
        </w:tabs>
        <w:ind w:left="1080"/>
        <w:rPr>
          <w:rFonts w:ascii="Arial" w:hAnsi="Arial" w:cs="Arial"/>
          <w:b/>
          <w:snapToGrid w:val="0"/>
          <w:lang w:val="es-ES"/>
        </w:rPr>
      </w:pPr>
    </w:p>
    <w:p w14:paraId="3645CA21" w14:textId="1B24799B" w:rsidR="001475E3" w:rsidRPr="007B7E5B" w:rsidRDefault="001475E3" w:rsidP="001D596D">
      <w:pPr>
        <w:pStyle w:val="Encabezado"/>
        <w:tabs>
          <w:tab w:val="left" w:pos="561"/>
        </w:tabs>
        <w:jc w:val="both"/>
        <w:rPr>
          <w:rFonts w:ascii="Arial" w:hAnsi="Arial" w:cs="Arial"/>
          <w:i/>
          <w:iCs/>
          <w:snapToGrid w:val="0"/>
          <w:lang w:val="es-ES"/>
        </w:rPr>
      </w:pPr>
      <w:r w:rsidRPr="007B7E5B">
        <w:rPr>
          <w:rFonts w:ascii="Arial" w:hAnsi="Arial" w:cs="Arial"/>
          <w:snapToGrid w:val="0"/>
          <w:lang w:val="es-ES"/>
        </w:rPr>
        <w:t xml:space="preserve">De acuerdo con la Organización para la Cooperación y el Desarrollo Económicos (OCDE), la inclusión financiera es </w:t>
      </w:r>
      <w:r w:rsidRPr="007B7E5B">
        <w:rPr>
          <w:rFonts w:ascii="Arial" w:hAnsi="Arial" w:cs="Arial"/>
          <w:i/>
          <w:iCs/>
          <w:snapToGrid w:val="0"/>
          <w:lang w:val="es-ES"/>
        </w:rPr>
        <w:t>“el proceso de promoción de un acceso asequible, oportuno y adecuado a una amplia gama de servicios y productos financieros regulados y la ampliación de su uso hacia todos los segmentos de la sociedad mediante la aplicación de enfoques innovadores hechos a la medida, incluyendo actividades de sensibilización y educación financiera con el objetivo de promover tanto el bienestar financiero como la inclusión económica y social”.</w:t>
      </w:r>
    </w:p>
    <w:p w14:paraId="615A0028" w14:textId="77777777" w:rsidR="001D596D" w:rsidRPr="007B7E5B" w:rsidRDefault="001D596D" w:rsidP="001D596D">
      <w:pPr>
        <w:pStyle w:val="Encabezado"/>
        <w:tabs>
          <w:tab w:val="left" w:pos="561"/>
        </w:tabs>
        <w:jc w:val="both"/>
        <w:rPr>
          <w:rFonts w:ascii="Arial" w:hAnsi="Arial" w:cs="Arial"/>
          <w:i/>
          <w:iCs/>
          <w:snapToGrid w:val="0"/>
          <w:lang w:val="es-ES"/>
        </w:rPr>
      </w:pPr>
    </w:p>
    <w:p w14:paraId="7ABE11D5" w14:textId="4433AB2C" w:rsidR="0011295C" w:rsidRDefault="004B4213" w:rsidP="001D596D">
      <w:pPr>
        <w:pStyle w:val="Encabezado"/>
        <w:tabs>
          <w:tab w:val="left" w:pos="561"/>
        </w:tabs>
        <w:jc w:val="both"/>
        <w:rPr>
          <w:rFonts w:ascii="Arial" w:hAnsi="Arial" w:cs="Arial"/>
          <w:snapToGrid w:val="0"/>
          <w:lang w:val="es-CO"/>
        </w:rPr>
      </w:pPr>
      <w:r w:rsidRPr="007B7E5B">
        <w:rPr>
          <w:rFonts w:ascii="Arial" w:hAnsi="Arial" w:cs="Arial"/>
          <w:snapToGrid w:val="0"/>
          <w:lang w:val="es-CO"/>
        </w:rPr>
        <w:t xml:space="preserve">La igualdad de género contribuye </w:t>
      </w:r>
      <w:r w:rsidR="00132250">
        <w:rPr>
          <w:rFonts w:ascii="Arial" w:hAnsi="Arial" w:cs="Arial"/>
          <w:snapToGrid w:val="0"/>
          <w:lang w:val="es-CO"/>
        </w:rPr>
        <w:t>a</w:t>
      </w:r>
      <w:r w:rsidR="00132250" w:rsidRPr="007B7E5B">
        <w:rPr>
          <w:rFonts w:ascii="Arial" w:hAnsi="Arial" w:cs="Arial"/>
          <w:snapToGrid w:val="0"/>
          <w:lang w:val="es-CO"/>
        </w:rPr>
        <w:t xml:space="preserve"> </w:t>
      </w:r>
      <w:r w:rsidRPr="007B7E5B">
        <w:rPr>
          <w:rFonts w:ascii="Arial" w:hAnsi="Arial" w:cs="Arial"/>
          <w:snapToGrid w:val="0"/>
          <w:lang w:val="es-CO"/>
        </w:rPr>
        <w:t xml:space="preserve">la generación del capital humano y de la productividad laboral, </w:t>
      </w:r>
      <w:r w:rsidR="00132250">
        <w:rPr>
          <w:rFonts w:ascii="Arial" w:hAnsi="Arial" w:cs="Arial"/>
          <w:snapToGrid w:val="0"/>
          <w:lang w:val="es-CO"/>
        </w:rPr>
        <w:t>a</w:t>
      </w:r>
      <w:r w:rsidRPr="007B7E5B">
        <w:rPr>
          <w:rFonts w:ascii="Arial" w:hAnsi="Arial" w:cs="Arial"/>
          <w:snapToGrid w:val="0"/>
          <w:lang w:val="es-CO"/>
        </w:rPr>
        <w:t xml:space="preserve">l crecimiento económico y </w:t>
      </w:r>
      <w:r w:rsidR="00132250">
        <w:rPr>
          <w:rFonts w:ascii="Arial" w:hAnsi="Arial" w:cs="Arial"/>
          <w:snapToGrid w:val="0"/>
          <w:lang w:val="es-CO"/>
        </w:rPr>
        <w:t>a</w:t>
      </w:r>
      <w:r w:rsidRPr="007B7E5B">
        <w:rPr>
          <w:rFonts w:ascii="Arial" w:hAnsi="Arial" w:cs="Arial"/>
          <w:snapToGrid w:val="0"/>
          <w:lang w:val="es-CO"/>
        </w:rPr>
        <w:t xml:space="preserve">l bienestar en la sociedad. Pese a diversas intervenciones orientadas a estos fines, las cifras siguen reflejando una situación productiva y social desventajosa para las mujeres. En comparación </w:t>
      </w:r>
      <w:r w:rsidR="00663D59">
        <w:rPr>
          <w:rFonts w:ascii="Arial" w:hAnsi="Arial" w:cs="Arial"/>
          <w:snapToGrid w:val="0"/>
          <w:lang w:val="es-CO"/>
        </w:rPr>
        <w:t xml:space="preserve">con </w:t>
      </w:r>
      <w:r w:rsidRPr="007B7E5B">
        <w:rPr>
          <w:rFonts w:ascii="Arial" w:hAnsi="Arial" w:cs="Arial"/>
          <w:snapToGrid w:val="0"/>
          <w:lang w:val="es-CO"/>
        </w:rPr>
        <w:t xml:space="preserve">los hombres, típicamente las mujeres tienen menor participación laboral, devengan menores salarios y dedican más tiempo al cuidado familiar y doméstico sin remuneración. Los efectos regresivos de la pandemia profundizaron este panorama, afectando especialmente a las mujeres más vulnerables. </w:t>
      </w:r>
    </w:p>
    <w:p w14:paraId="055E4678" w14:textId="77777777" w:rsidR="0011295C" w:rsidRDefault="0011295C" w:rsidP="001D596D">
      <w:pPr>
        <w:pStyle w:val="Encabezado"/>
        <w:tabs>
          <w:tab w:val="left" w:pos="561"/>
        </w:tabs>
        <w:jc w:val="both"/>
        <w:rPr>
          <w:rFonts w:ascii="Arial" w:hAnsi="Arial" w:cs="Arial"/>
          <w:snapToGrid w:val="0"/>
          <w:lang w:val="es-CO"/>
        </w:rPr>
      </w:pPr>
    </w:p>
    <w:p w14:paraId="7224796F" w14:textId="68BF138F" w:rsidR="004B4213" w:rsidRPr="007B7E5B" w:rsidRDefault="004B4213" w:rsidP="001D596D">
      <w:pPr>
        <w:pStyle w:val="Encabezado"/>
        <w:tabs>
          <w:tab w:val="left" w:pos="561"/>
        </w:tabs>
        <w:jc w:val="both"/>
        <w:rPr>
          <w:rFonts w:ascii="Arial" w:hAnsi="Arial" w:cs="Arial"/>
          <w:snapToGrid w:val="0"/>
          <w:lang w:val="es-CO"/>
        </w:rPr>
      </w:pPr>
      <w:r w:rsidRPr="007B7E5B">
        <w:rPr>
          <w:rFonts w:ascii="Arial" w:hAnsi="Arial" w:cs="Arial"/>
          <w:snapToGrid w:val="0"/>
          <w:lang w:val="es-CO"/>
        </w:rPr>
        <w:t xml:space="preserve">La inclusión financiera contribuye a cerrar las brechas de género, no solo al ampliar las posibilidades de financiación y las alternativas de ahorro, sino también al ser un medio para mejorar la focalización de los instrumentos de política encaminados a reducir la informalidad y vulnerabilidad. Sin embargo, las mujeres usan productos financieros con menos frecuencia que los hombres y, en ocasiones, cuando acceden a ellos perciben un menor impacto. </w:t>
      </w:r>
    </w:p>
    <w:p w14:paraId="00DF1C72" w14:textId="77777777" w:rsidR="001D596D" w:rsidRPr="007B7E5B" w:rsidRDefault="001D596D" w:rsidP="001D596D">
      <w:pPr>
        <w:pStyle w:val="Encabezado"/>
        <w:tabs>
          <w:tab w:val="left" w:pos="561"/>
        </w:tabs>
        <w:jc w:val="both"/>
        <w:rPr>
          <w:rFonts w:ascii="Arial" w:hAnsi="Arial" w:cs="Arial"/>
          <w:snapToGrid w:val="0"/>
          <w:lang w:val="es-CO"/>
        </w:rPr>
      </w:pPr>
    </w:p>
    <w:p w14:paraId="2CCF3477" w14:textId="1D84A14A" w:rsidR="004B4213" w:rsidRPr="007B7E5B" w:rsidRDefault="004B4213" w:rsidP="001D596D">
      <w:pPr>
        <w:pStyle w:val="Encabezado"/>
        <w:tabs>
          <w:tab w:val="left" w:pos="561"/>
        </w:tabs>
        <w:jc w:val="both"/>
        <w:rPr>
          <w:rFonts w:ascii="Arial" w:hAnsi="Arial" w:cs="Arial"/>
          <w:snapToGrid w:val="0"/>
          <w:lang w:val="es-CO"/>
        </w:rPr>
      </w:pPr>
      <w:r w:rsidRPr="007B7E5B">
        <w:rPr>
          <w:rFonts w:ascii="Arial" w:hAnsi="Arial" w:cs="Arial"/>
          <w:snapToGrid w:val="0"/>
          <w:lang w:val="es-CO"/>
        </w:rPr>
        <w:t>En parte, la brecha de género en la inclusión financiera se explica por la menor empleabilidad, generación de ingresos y tenencia de activos de las mujeres</w:t>
      </w:r>
      <w:r w:rsidR="00132250">
        <w:rPr>
          <w:rFonts w:ascii="Arial" w:hAnsi="Arial" w:cs="Arial"/>
          <w:snapToGrid w:val="0"/>
          <w:lang w:val="es-CO"/>
        </w:rPr>
        <w:t>;</w:t>
      </w:r>
      <w:r w:rsidRPr="007B7E5B">
        <w:rPr>
          <w:rFonts w:ascii="Arial" w:hAnsi="Arial" w:cs="Arial"/>
          <w:snapToGrid w:val="0"/>
          <w:lang w:val="es-CO"/>
        </w:rPr>
        <w:t xml:space="preserve"> sin embargo, al controlar</w:t>
      </w:r>
      <w:r w:rsidR="009874E9">
        <w:rPr>
          <w:rFonts w:ascii="Arial" w:hAnsi="Arial" w:cs="Arial"/>
          <w:snapToGrid w:val="0"/>
          <w:lang w:val="es-CO"/>
        </w:rPr>
        <w:t xml:space="preserve"> por</w:t>
      </w:r>
      <w:r w:rsidR="0011295C">
        <w:rPr>
          <w:rFonts w:ascii="Arial" w:hAnsi="Arial" w:cs="Arial"/>
          <w:snapToGrid w:val="0"/>
          <w:lang w:val="es-CO"/>
        </w:rPr>
        <w:t xml:space="preserve"> </w:t>
      </w:r>
      <w:r w:rsidRPr="007B7E5B">
        <w:rPr>
          <w:rFonts w:ascii="Arial" w:hAnsi="Arial" w:cs="Arial"/>
          <w:snapToGrid w:val="0"/>
          <w:lang w:val="es-CO"/>
        </w:rPr>
        <w:t xml:space="preserve">estas variables, </w:t>
      </w:r>
      <w:r w:rsidR="007E0DE5">
        <w:rPr>
          <w:rFonts w:ascii="Arial" w:hAnsi="Arial" w:cs="Arial"/>
          <w:snapToGrid w:val="0"/>
          <w:lang w:val="es-CO"/>
        </w:rPr>
        <w:t xml:space="preserve">diversos </w:t>
      </w:r>
      <w:r w:rsidRPr="007B7E5B">
        <w:rPr>
          <w:rFonts w:ascii="Arial" w:hAnsi="Arial" w:cs="Arial"/>
          <w:snapToGrid w:val="0"/>
          <w:lang w:val="es-CO"/>
        </w:rPr>
        <w:t xml:space="preserve">estudios también han encontrado una incidencia significativa de normas sociales que conllevan a sesgos, prácticas discriminatorias y conductas de autoexclusión que afectan la demanda y oferta de servicios financieros hacia las mujeres. </w:t>
      </w:r>
    </w:p>
    <w:p w14:paraId="2C10BA6D" w14:textId="77777777" w:rsidR="001D596D" w:rsidRPr="007B7E5B" w:rsidRDefault="001D596D" w:rsidP="001D596D">
      <w:pPr>
        <w:pStyle w:val="Encabezado"/>
        <w:tabs>
          <w:tab w:val="left" w:pos="561"/>
        </w:tabs>
        <w:jc w:val="both"/>
        <w:rPr>
          <w:rFonts w:ascii="Arial" w:hAnsi="Arial" w:cs="Arial"/>
          <w:snapToGrid w:val="0"/>
          <w:lang w:val="es-CO"/>
        </w:rPr>
      </w:pPr>
    </w:p>
    <w:p w14:paraId="4FF934E2" w14:textId="7CCCFADA" w:rsidR="004B4213" w:rsidRPr="007B7E5B" w:rsidRDefault="004B4213" w:rsidP="00F40476">
      <w:pPr>
        <w:pStyle w:val="Encabezado"/>
        <w:tabs>
          <w:tab w:val="left" w:pos="561"/>
        </w:tabs>
        <w:jc w:val="both"/>
        <w:rPr>
          <w:rFonts w:ascii="Arial" w:hAnsi="Arial" w:cs="Arial"/>
          <w:snapToGrid w:val="0"/>
          <w:lang w:val="es-CO"/>
        </w:rPr>
      </w:pPr>
      <w:r w:rsidRPr="00AB0D99">
        <w:rPr>
          <w:rFonts w:ascii="Arial" w:hAnsi="Arial" w:cs="Arial"/>
          <w:snapToGrid w:val="0"/>
          <w:lang w:val="es-CO"/>
        </w:rPr>
        <w:t xml:space="preserve">En Colombia se registran avances en la inclusión financiera y la política de género. Sin embargo, </w:t>
      </w:r>
      <w:r w:rsidR="0011295C" w:rsidRPr="00AB0D99">
        <w:rPr>
          <w:rFonts w:ascii="Arial" w:hAnsi="Arial" w:cs="Arial"/>
          <w:snapToGrid w:val="0"/>
          <w:lang w:val="es-CO"/>
        </w:rPr>
        <w:t xml:space="preserve">a septiembre de 2021 </w:t>
      </w:r>
      <w:r w:rsidRPr="00AB0D99">
        <w:rPr>
          <w:rFonts w:ascii="Arial" w:hAnsi="Arial" w:cs="Arial"/>
          <w:snapToGrid w:val="0"/>
          <w:lang w:val="es-CO"/>
        </w:rPr>
        <w:t>la diferencia en el acceso a un producto financiero entre hombres y mujeres es de 6 puntos porcentuales</w:t>
      </w:r>
      <w:r w:rsidR="00403F3F" w:rsidRPr="00AB0D99">
        <w:rPr>
          <w:rStyle w:val="Refdenotaalpie"/>
          <w:rFonts w:ascii="Arial" w:hAnsi="Arial" w:cs="Arial"/>
          <w:snapToGrid w:val="0"/>
          <w:lang w:val="es-CO"/>
        </w:rPr>
        <w:footnoteReference w:id="1"/>
      </w:r>
      <w:r w:rsidRPr="00AB0D99">
        <w:rPr>
          <w:rFonts w:ascii="Arial" w:hAnsi="Arial" w:cs="Arial"/>
          <w:snapToGrid w:val="0"/>
          <w:lang w:val="es-CO"/>
        </w:rPr>
        <w:t>, la brecha se amplía a nivel territorial y aún más cuando se mide desde las encuestas de demanda de servicios financieros. Lo anterior justifica focalizar una estrategia que aborde de manera particular la inclusión financiera de las mujeres, determina</w:t>
      </w:r>
      <w:r w:rsidR="0000023B" w:rsidRPr="00AB0D99">
        <w:rPr>
          <w:rFonts w:ascii="Arial" w:hAnsi="Arial" w:cs="Arial"/>
          <w:snapToGrid w:val="0"/>
          <w:lang w:val="es-CO"/>
        </w:rPr>
        <w:t>ndo</w:t>
      </w:r>
      <w:r w:rsidRPr="00AB0D99">
        <w:rPr>
          <w:rFonts w:ascii="Arial" w:hAnsi="Arial" w:cs="Arial"/>
          <w:snapToGrid w:val="0"/>
          <w:lang w:val="es-CO"/>
        </w:rPr>
        <w:t xml:space="preserve"> sus or</w:t>
      </w:r>
      <w:r w:rsidR="00C340BE" w:rsidRPr="00AB0D99">
        <w:rPr>
          <w:rFonts w:ascii="Arial" w:hAnsi="Arial" w:cs="Arial"/>
          <w:snapToGrid w:val="0"/>
          <w:lang w:val="es-CO"/>
        </w:rPr>
        <w:t>í</w:t>
      </w:r>
      <w:r w:rsidRPr="00AB0D99">
        <w:rPr>
          <w:rFonts w:ascii="Arial" w:hAnsi="Arial" w:cs="Arial"/>
          <w:snapToGrid w:val="0"/>
          <w:lang w:val="es-CO"/>
        </w:rPr>
        <w:t>g</w:t>
      </w:r>
      <w:r w:rsidR="00C340BE" w:rsidRPr="00AB0D99">
        <w:rPr>
          <w:rFonts w:ascii="Arial" w:hAnsi="Arial" w:cs="Arial"/>
          <w:snapToGrid w:val="0"/>
          <w:lang w:val="es-CO"/>
        </w:rPr>
        <w:t>e</w:t>
      </w:r>
      <w:r w:rsidRPr="00AB0D99">
        <w:rPr>
          <w:rFonts w:ascii="Arial" w:hAnsi="Arial" w:cs="Arial"/>
          <w:snapToGrid w:val="0"/>
          <w:lang w:val="es-CO"/>
        </w:rPr>
        <w:t>nes y defini</w:t>
      </w:r>
      <w:r w:rsidR="0000023B" w:rsidRPr="00AB0D99">
        <w:rPr>
          <w:rFonts w:ascii="Arial" w:hAnsi="Arial" w:cs="Arial"/>
          <w:snapToGrid w:val="0"/>
          <w:lang w:val="es-CO"/>
        </w:rPr>
        <w:t>endo</w:t>
      </w:r>
      <w:r w:rsidRPr="00AB0D99">
        <w:rPr>
          <w:rFonts w:ascii="Arial" w:hAnsi="Arial" w:cs="Arial"/>
          <w:snapToGrid w:val="0"/>
          <w:lang w:val="es-CO"/>
        </w:rPr>
        <w:t xml:space="preserve"> intervenciones específicas.</w:t>
      </w:r>
    </w:p>
    <w:p w14:paraId="7D4A674D" w14:textId="629EFD35" w:rsidR="003460AB" w:rsidRPr="007B7E5B" w:rsidRDefault="003460AB" w:rsidP="00F40476">
      <w:pPr>
        <w:pStyle w:val="Encabezado"/>
        <w:tabs>
          <w:tab w:val="left" w:pos="561"/>
        </w:tabs>
        <w:jc w:val="both"/>
        <w:rPr>
          <w:rFonts w:ascii="Arial" w:hAnsi="Arial" w:cs="Arial"/>
          <w:snapToGrid w:val="0"/>
          <w:lang w:val="es-CO"/>
        </w:rPr>
      </w:pPr>
    </w:p>
    <w:p w14:paraId="119C0CDA" w14:textId="6055B97E" w:rsidR="001D596D" w:rsidRPr="007B7E5B" w:rsidRDefault="000817A2" w:rsidP="00F40476">
      <w:pPr>
        <w:pStyle w:val="Encabezado"/>
        <w:tabs>
          <w:tab w:val="left" w:pos="561"/>
        </w:tabs>
        <w:jc w:val="both"/>
        <w:rPr>
          <w:rFonts w:ascii="Arial" w:hAnsi="Arial" w:cs="Arial"/>
          <w:snapToGrid w:val="0"/>
          <w:lang w:val="es-CO"/>
        </w:rPr>
      </w:pPr>
      <w:r w:rsidRPr="007B7E5B">
        <w:rPr>
          <w:rFonts w:ascii="Arial" w:hAnsi="Arial" w:cs="Arial"/>
          <w:snapToGrid w:val="0"/>
          <w:lang w:val="es-CO"/>
        </w:rPr>
        <w:t xml:space="preserve">En esa línea y con el propósito de promover la igualdad de género en el acceso y uso de los productos y servicios financieros, La Unidad de Regulación Financiera - URF y la Superintendencia Financiera de Colombia - SFC, con el auspicio de </w:t>
      </w:r>
      <w:r w:rsidR="00C340BE">
        <w:rPr>
          <w:rFonts w:ascii="Arial" w:hAnsi="Arial" w:cs="Arial"/>
          <w:snapToGrid w:val="0"/>
          <w:lang w:val="es-CO"/>
        </w:rPr>
        <w:t>l</w:t>
      </w:r>
      <w:r w:rsidRPr="007B7E5B">
        <w:rPr>
          <w:rFonts w:ascii="Arial" w:hAnsi="Arial" w:cs="Arial"/>
          <w:snapToGrid w:val="0"/>
          <w:lang w:val="es-CO"/>
        </w:rPr>
        <w:t xml:space="preserve">a Iniciativa de Finanzas Rurales de USAID en Colombia,  </w:t>
      </w:r>
      <w:r w:rsidR="002054E6" w:rsidRPr="007B7E5B">
        <w:rPr>
          <w:rFonts w:ascii="Arial" w:hAnsi="Arial" w:cs="Arial"/>
          <w:snapToGrid w:val="0"/>
          <w:lang w:val="es-CO"/>
        </w:rPr>
        <w:t>en el marco de la construcción de la Hoja de Ruta para la superación de la brecha de género en la inclusión financiera en Colombia que están adelantando la URF y la SFC, r</w:t>
      </w:r>
      <w:r w:rsidRPr="007B7E5B">
        <w:rPr>
          <w:rFonts w:ascii="Arial" w:hAnsi="Arial" w:cs="Arial"/>
          <w:snapToGrid w:val="0"/>
          <w:lang w:val="es-CO"/>
        </w:rPr>
        <w:t xml:space="preserve">ealizaron un </w:t>
      </w:r>
      <w:proofErr w:type="spellStart"/>
      <w:r w:rsidR="00403F3F">
        <w:rPr>
          <w:rFonts w:ascii="Arial" w:hAnsi="Arial" w:cs="Arial"/>
          <w:snapToGrid w:val="0"/>
          <w:lang w:val="es-CO"/>
        </w:rPr>
        <w:t>webinar</w:t>
      </w:r>
      <w:proofErr w:type="spellEnd"/>
      <w:r w:rsidR="00403F3F" w:rsidRPr="007B7E5B">
        <w:rPr>
          <w:rFonts w:ascii="Arial" w:hAnsi="Arial" w:cs="Arial"/>
          <w:snapToGrid w:val="0"/>
          <w:lang w:val="es-CO"/>
        </w:rPr>
        <w:t xml:space="preserve"> </w:t>
      </w:r>
      <w:r w:rsidRPr="007B7E5B">
        <w:rPr>
          <w:rFonts w:ascii="Arial" w:hAnsi="Arial" w:cs="Arial"/>
          <w:snapToGrid w:val="0"/>
          <w:lang w:val="es-CO"/>
        </w:rPr>
        <w:t xml:space="preserve">el 20 de abril </w:t>
      </w:r>
      <w:r w:rsidR="002054E6" w:rsidRPr="007B7E5B">
        <w:rPr>
          <w:rFonts w:ascii="Arial" w:hAnsi="Arial" w:cs="Arial"/>
          <w:snapToGrid w:val="0"/>
          <w:lang w:val="es-CO"/>
        </w:rPr>
        <w:t>de 2022</w:t>
      </w:r>
      <w:r w:rsidR="00AB0D99">
        <w:rPr>
          <w:rStyle w:val="Refdenotaalpie"/>
          <w:rFonts w:ascii="Arial" w:hAnsi="Arial" w:cs="Arial"/>
          <w:snapToGrid w:val="0"/>
          <w:lang w:val="es-CO"/>
        </w:rPr>
        <w:footnoteReference w:id="2"/>
      </w:r>
      <w:r w:rsidR="00AB0D99">
        <w:rPr>
          <w:rFonts w:ascii="Arial" w:hAnsi="Arial" w:cs="Arial"/>
          <w:snapToGrid w:val="0"/>
          <w:lang w:val="es-CO"/>
        </w:rPr>
        <w:t xml:space="preserve"> </w:t>
      </w:r>
      <w:r w:rsidR="002054E6" w:rsidRPr="007B7E5B">
        <w:rPr>
          <w:rFonts w:ascii="Arial" w:hAnsi="Arial" w:cs="Arial"/>
          <w:snapToGrid w:val="0"/>
          <w:lang w:val="es-CO"/>
        </w:rPr>
        <w:t xml:space="preserve">, </w:t>
      </w:r>
      <w:r w:rsidRPr="007B7E5B">
        <w:rPr>
          <w:rFonts w:ascii="Arial" w:hAnsi="Arial" w:cs="Arial"/>
          <w:snapToGrid w:val="0"/>
          <w:lang w:val="es-CO"/>
        </w:rPr>
        <w:t>en el c</w:t>
      </w:r>
      <w:r w:rsidR="002054E6" w:rsidRPr="007B7E5B">
        <w:rPr>
          <w:rFonts w:ascii="Arial" w:hAnsi="Arial" w:cs="Arial"/>
          <w:snapToGrid w:val="0"/>
          <w:lang w:val="es-CO"/>
        </w:rPr>
        <w:t>u</w:t>
      </w:r>
      <w:r w:rsidRPr="007B7E5B">
        <w:rPr>
          <w:rFonts w:ascii="Arial" w:hAnsi="Arial" w:cs="Arial"/>
          <w:snapToGrid w:val="0"/>
          <w:lang w:val="es-CO"/>
        </w:rPr>
        <w:t>al se facilitó un espacio de dialogo</w:t>
      </w:r>
      <w:r w:rsidR="002054E6" w:rsidRPr="007B7E5B">
        <w:rPr>
          <w:rFonts w:ascii="Arial" w:hAnsi="Arial" w:cs="Arial"/>
          <w:snapToGrid w:val="0"/>
          <w:lang w:val="es-CO"/>
        </w:rPr>
        <w:t xml:space="preserve"> entre los distintos actores (industria financiera, cooperativa, académica y sector público), </w:t>
      </w:r>
      <w:r w:rsidRPr="007B7E5B">
        <w:rPr>
          <w:rFonts w:ascii="Arial" w:hAnsi="Arial" w:cs="Arial"/>
          <w:snapToGrid w:val="0"/>
          <w:lang w:val="es-CO"/>
        </w:rPr>
        <w:t>en el que</w:t>
      </w:r>
      <w:r w:rsidR="002054E6" w:rsidRPr="007B7E5B">
        <w:rPr>
          <w:rFonts w:ascii="Arial" w:hAnsi="Arial" w:cs="Arial"/>
          <w:snapToGrid w:val="0"/>
          <w:lang w:val="es-CO"/>
        </w:rPr>
        <w:t xml:space="preserve"> se</w:t>
      </w:r>
      <w:r w:rsidRPr="007B7E5B">
        <w:rPr>
          <w:rFonts w:ascii="Arial" w:hAnsi="Arial" w:cs="Arial"/>
          <w:snapToGrid w:val="0"/>
          <w:lang w:val="es-CO"/>
        </w:rPr>
        <w:t xml:space="preserve"> buscaba profundizar el entendimiento de la brecha de género en inclusión financiera en nuestro país</w:t>
      </w:r>
      <w:r w:rsidR="001D596D" w:rsidRPr="007B7E5B">
        <w:rPr>
          <w:rFonts w:ascii="Arial" w:hAnsi="Arial" w:cs="Arial"/>
          <w:snapToGrid w:val="0"/>
          <w:lang w:val="es-CO"/>
        </w:rPr>
        <w:t xml:space="preserve">. </w:t>
      </w:r>
    </w:p>
    <w:p w14:paraId="31C0B820" w14:textId="77777777" w:rsidR="001D596D" w:rsidRPr="007B7E5B" w:rsidRDefault="001D596D" w:rsidP="001D596D">
      <w:pPr>
        <w:pStyle w:val="Encabezado"/>
        <w:tabs>
          <w:tab w:val="left" w:pos="561"/>
        </w:tabs>
        <w:jc w:val="both"/>
        <w:rPr>
          <w:rFonts w:ascii="Arial" w:hAnsi="Arial" w:cs="Arial"/>
          <w:snapToGrid w:val="0"/>
          <w:lang w:val="es-CO"/>
        </w:rPr>
      </w:pPr>
    </w:p>
    <w:p w14:paraId="6C22FA76" w14:textId="5EC071B5" w:rsidR="002054E6" w:rsidRPr="007B7E5B" w:rsidRDefault="00132250" w:rsidP="001D596D">
      <w:pPr>
        <w:pStyle w:val="Encabezado"/>
        <w:tabs>
          <w:tab w:val="left" w:pos="561"/>
        </w:tabs>
        <w:jc w:val="both"/>
        <w:rPr>
          <w:rFonts w:ascii="Arial" w:hAnsi="Arial" w:cs="Arial"/>
          <w:snapToGrid w:val="0"/>
          <w:lang w:val="es-CO"/>
        </w:rPr>
      </w:pPr>
      <w:r>
        <w:rPr>
          <w:rFonts w:ascii="Arial" w:hAnsi="Arial" w:cs="Arial"/>
          <w:snapToGrid w:val="0"/>
          <w:lang w:val="es-CO"/>
        </w:rPr>
        <w:t>A partir d</w:t>
      </w:r>
      <w:r w:rsidR="001D596D" w:rsidRPr="007B7E5B">
        <w:rPr>
          <w:rFonts w:ascii="Arial" w:hAnsi="Arial" w:cs="Arial"/>
          <w:snapToGrid w:val="0"/>
          <w:lang w:val="es-CO"/>
        </w:rPr>
        <w:t xml:space="preserve">el análisis de las </w:t>
      </w:r>
      <w:r w:rsidR="000817A2" w:rsidRPr="007B7E5B">
        <w:rPr>
          <w:rFonts w:ascii="Arial" w:hAnsi="Arial" w:cs="Arial"/>
          <w:snapToGrid w:val="0"/>
          <w:lang w:val="es-CO"/>
        </w:rPr>
        <w:t>perspectivas desde la</w:t>
      </w:r>
      <w:r w:rsidR="001D596D" w:rsidRPr="007B7E5B">
        <w:rPr>
          <w:rFonts w:ascii="Arial" w:hAnsi="Arial" w:cs="Arial"/>
          <w:snapToGrid w:val="0"/>
          <w:lang w:val="es-CO"/>
        </w:rPr>
        <w:t xml:space="preserve">s dimensiones de </w:t>
      </w:r>
      <w:r w:rsidR="00ED2E6E" w:rsidRPr="007B7E5B">
        <w:rPr>
          <w:rFonts w:ascii="Arial" w:hAnsi="Arial" w:cs="Arial"/>
          <w:snapToGrid w:val="0"/>
          <w:lang w:val="es-CO"/>
        </w:rPr>
        <w:t>la oferta</w:t>
      </w:r>
      <w:r w:rsidR="000817A2" w:rsidRPr="007B7E5B">
        <w:rPr>
          <w:rFonts w:ascii="Arial" w:hAnsi="Arial" w:cs="Arial"/>
          <w:snapToGrid w:val="0"/>
          <w:lang w:val="es-CO"/>
        </w:rPr>
        <w:t xml:space="preserve"> y la demanda, se extrajeron algunas recomendaciones relacionadas </w:t>
      </w:r>
      <w:r w:rsidR="002054E6" w:rsidRPr="007B7E5B">
        <w:rPr>
          <w:rFonts w:ascii="Arial" w:hAnsi="Arial" w:cs="Arial"/>
          <w:snapToGrid w:val="0"/>
          <w:lang w:val="es-CO"/>
        </w:rPr>
        <w:t xml:space="preserve">con: </w:t>
      </w:r>
    </w:p>
    <w:p w14:paraId="10348881" w14:textId="77777777" w:rsidR="009023C8" w:rsidRPr="007B7E5B" w:rsidRDefault="009023C8" w:rsidP="001D596D">
      <w:pPr>
        <w:pStyle w:val="Encabezado"/>
        <w:tabs>
          <w:tab w:val="left" w:pos="561"/>
        </w:tabs>
        <w:jc w:val="both"/>
        <w:rPr>
          <w:rFonts w:ascii="Arial" w:hAnsi="Arial" w:cs="Arial"/>
          <w:snapToGrid w:val="0"/>
          <w:lang w:val="es-CO"/>
        </w:rPr>
      </w:pPr>
    </w:p>
    <w:p w14:paraId="05B788D6" w14:textId="756AA53A" w:rsidR="002054E6" w:rsidRPr="007B7E5B" w:rsidRDefault="00AF33E7" w:rsidP="00AF33E7">
      <w:pPr>
        <w:pStyle w:val="Encabezado"/>
        <w:numPr>
          <w:ilvl w:val="1"/>
          <w:numId w:val="9"/>
        </w:numPr>
        <w:tabs>
          <w:tab w:val="left" w:pos="561"/>
        </w:tabs>
        <w:ind w:left="709"/>
        <w:jc w:val="both"/>
        <w:rPr>
          <w:rFonts w:ascii="Arial" w:hAnsi="Arial" w:cs="Arial"/>
          <w:lang w:val="es-MX"/>
        </w:rPr>
      </w:pPr>
      <w:bookmarkStart w:id="0" w:name="_Hlk103536460"/>
      <w:r w:rsidRPr="007B7E5B">
        <w:rPr>
          <w:rFonts w:ascii="Arial" w:hAnsi="Arial" w:cs="Arial"/>
          <w:lang w:val="es-CO"/>
        </w:rPr>
        <w:t xml:space="preserve">  </w:t>
      </w:r>
      <w:r w:rsidR="002054E6" w:rsidRPr="007B7E5B">
        <w:rPr>
          <w:rFonts w:ascii="Arial" w:hAnsi="Arial" w:cs="Arial"/>
          <w:lang w:val="es-CO"/>
        </w:rPr>
        <w:t>Desarrollar un e</w:t>
      </w:r>
      <w:r w:rsidR="002054E6" w:rsidRPr="007B7E5B">
        <w:rPr>
          <w:rFonts w:ascii="Arial" w:hAnsi="Arial" w:cs="Arial"/>
          <w:lang w:val="es-MX"/>
        </w:rPr>
        <w:t>nfoque holístico o multidimensional de las barreras a la inclusión financiera, considerando las barreras de oferta, demanda y regulatorias</w:t>
      </w:r>
      <w:r w:rsidR="00403F3F">
        <w:rPr>
          <w:rFonts w:ascii="Arial" w:hAnsi="Arial" w:cs="Arial"/>
          <w:lang w:val="es-MX"/>
        </w:rPr>
        <w:t>.</w:t>
      </w:r>
      <w:r w:rsidR="002054E6" w:rsidRPr="007B7E5B">
        <w:rPr>
          <w:rFonts w:ascii="Arial" w:hAnsi="Arial" w:cs="Arial"/>
          <w:lang w:val="es-MX"/>
        </w:rPr>
        <w:t xml:space="preserve"> </w:t>
      </w:r>
    </w:p>
    <w:bookmarkEnd w:id="0"/>
    <w:p w14:paraId="6D093E26" w14:textId="79193674"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 xml:space="preserve">Entender la transversalidad de la agenda de género y la importancia de la brecha socioeconómica en la inclusión financiera de la mujer. </w:t>
      </w:r>
    </w:p>
    <w:p w14:paraId="16A231CA" w14:textId="74140B32"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Segmentar y generar microdatos para personalizar los programas</w:t>
      </w:r>
      <w:r w:rsidR="009023C8" w:rsidRPr="007B7E5B">
        <w:rPr>
          <w:rFonts w:ascii="Arial" w:hAnsi="Arial" w:cs="Arial"/>
          <w:lang w:val="es-MX"/>
        </w:rPr>
        <w:t xml:space="preserve"> de educación financiera</w:t>
      </w:r>
      <w:r w:rsidRPr="007B7E5B">
        <w:rPr>
          <w:rFonts w:ascii="Arial" w:hAnsi="Arial" w:cs="Arial"/>
          <w:lang w:val="es-MX"/>
        </w:rPr>
        <w:t xml:space="preserve"> para las distintas mujere</w:t>
      </w:r>
      <w:r w:rsidR="009023C8" w:rsidRPr="007B7E5B">
        <w:rPr>
          <w:rFonts w:ascii="Arial" w:hAnsi="Arial" w:cs="Arial"/>
          <w:lang w:val="es-MX"/>
        </w:rPr>
        <w:t xml:space="preserve">s. </w:t>
      </w:r>
    </w:p>
    <w:p w14:paraId="675CE121" w14:textId="1BAF9FC0"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Extender la inclusión financiera de la mujer a otros productos más allá del crédito, como son los sistemas de pagos</w:t>
      </w:r>
      <w:r w:rsidR="009023C8" w:rsidRPr="007B7E5B">
        <w:rPr>
          <w:rFonts w:ascii="Arial" w:hAnsi="Arial" w:cs="Arial"/>
          <w:lang w:val="es-MX"/>
        </w:rPr>
        <w:t xml:space="preserve">. </w:t>
      </w:r>
    </w:p>
    <w:p w14:paraId="3301E2D0" w14:textId="7B9F82BF"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 xml:space="preserve">Analizar y atender el tema de las normas sociales y los sesgos en la inclusión financiera, incluyendo </w:t>
      </w:r>
      <w:r w:rsidR="009023C8" w:rsidRPr="007B7E5B">
        <w:rPr>
          <w:rFonts w:ascii="Arial" w:hAnsi="Arial" w:cs="Arial"/>
          <w:lang w:val="es-MX"/>
        </w:rPr>
        <w:t xml:space="preserve">a todos los actores sociales. </w:t>
      </w:r>
    </w:p>
    <w:p w14:paraId="6A6702C7" w14:textId="383CCA44"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Desarroll</w:t>
      </w:r>
      <w:r w:rsidR="009023C8" w:rsidRPr="007B7E5B">
        <w:rPr>
          <w:rFonts w:ascii="Arial" w:hAnsi="Arial" w:cs="Arial"/>
          <w:lang w:val="es-MX"/>
        </w:rPr>
        <w:t>ar</w:t>
      </w:r>
      <w:r w:rsidRPr="007B7E5B">
        <w:rPr>
          <w:rFonts w:ascii="Arial" w:hAnsi="Arial" w:cs="Arial"/>
          <w:lang w:val="es-MX"/>
        </w:rPr>
        <w:t xml:space="preserve"> programas de educación financiera prácticos basados en la </w:t>
      </w:r>
      <w:r w:rsidR="00403F3F">
        <w:rPr>
          <w:rFonts w:ascii="Arial" w:hAnsi="Arial" w:cs="Arial"/>
          <w:lang w:val="es-MX"/>
        </w:rPr>
        <w:t>e</w:t>
      </w:r>
      <w:r w:rsidRPr="007B7E5B">
        <w:rPr>
          <w:rFonts w:ascii="Arial" w:hAnsi="Arial" w:cs="Arial"/>
          <w:lang w:val="es-MX"/>
        </w:rPr>
        <w:t xml:space="preserve">conomía del </w:t>
      </w:r>
      <w:r w:rsidR="00403F3F">
        <w:rPr>
          <w:rFonts w:ascii="Arial" w:hAnsi="Arial" w:cs="Arial"/>
          <w:lang w:val="es-MX"/>
        </w:rPr>
        <w:t>c</w:t>
      </w:r>
      <w:r w:rsidRPr="007B7E5B">
        <w:rPr>
          <w:rFonts w:ascii="Arial" w:hAnsi="Arial" w:cs="Arial"/>
          <w:lang w:val="es-MX"/>
        </w:rPr>
        <w:t>omportamiento - sencillos, claros, y personalizados</w:t>
      </w:r>
      <w:r w:rsidR="009023C8" w:rsidRPr="007B7E5B">
        <w:rPr>
          <w:rFonts w:ascii="Arial" w:hAnsi="Arial" w:cs="Arial"/>
          <w:lang w:val="es-MX"/>
        </w:rPr>
        <w:t xml:space="preserve">. </w:t>
      </w:r>
    </w:p>
    <w:p w14:paraId="3BC85603" w14:textId="300B5F26" w:rsidR="002054E6" w:rsidRPr="007B7E5B" w:rsidRDefault="002054E6" w:rsidP="00AF33E7">
      <w:pPr>
        <w:pStyle w:val="Prrafodelista"/>
        <w:numPr>
          <w:ilvl w:val="1"/>
          <w:numId w:val="9"/>
        </w:numPr>
        <w:spacing w:after="0" w:line="240" w:lineRule="auto"/>
        <w:ind w:left="709"/>
        <w:jc w:val="both"/>
        <w:rPr>
          <w:rFonts w:ascii="Arial" w:hAnsi="Arial" w:cs="Arial"/>
          <w:lang w:val="es-MX"/>
        </w:rPr>
      </w:pPr>
      <w:r w:rsidRPr="007B7E5B">
        <w:rPr>
          <w:rFonts w:ascii="Arial" w:hAnsi="Arial" w:cs="Arial"/>
          <w:lang w:val="es-MX"/>
        </w:rPr>
        <w:t xml:space="preserve"> Desarroll</w:t>
      </w:r>
      <w:r w:rsidR="009023C8" w:rsidRPr="007B7E5B">
        <w:rPr>
          <w:rFonts w:ascii="Arial" w:hAnsi="Arial" w:cs="Arial"/>
          <w:lang w:val="es-MX"/>
        </w:rPr>
        <w:t>ar</w:t>
      </w:r>
      <w:r w:rsidRPr="007B7E5B">
        <w:rPr>
          <w:rFonts w:ascii="Arial" w:hAnsi="Arial" w:cs="Arial"/>
          <w:lang w:val="es-MX"/>
        </w:rPr>
        <w:t xml:space="preserve"> mecanismos de evaluación y medición del impacto de los programas en la brecha de género de la inclusión financiera</w:t>
      </w:r>
      <w:r w:rsidR="009023C8" w:rsidRPr="007B7E5B">
        <w:rPr>
          <w:rFonts w:ascii="Arial" w:hAnsi="Arial" w:cs="Arial"/>
          <w:lang w:val="es-MX"/>
        </w:rPr>
        <w:t xml:space="preserve">. </w:t>
      </w:r>
    </w:p>
    <w:p w14:paraId="3F4E086D" w14:textId="2C3F06A2" w:rsidR="009023C8" w:rsidRPr="007B7E5B" w:rsidRDefault="009023C8" w:rsidP="00AF33E7">
      <w:pPr>
        <w:pStyle w:val="Prrafodelista"/>
        <w:spacing w:after="0" w:line="240" w:lineRule="auto"/>
        <w:ind w:left="709"/>
        <w:jc w:val="both"/>
        <w:rPr>
          <w:rFonts w:ascii="Arial" w:hAnsi="Arial" w:cs="Arial"/>
          <w:lang w:val="es-MX"/>
        </w:rPr>
      </w:pPr>
    </w:p>
    <w:p w14:paraId="3B7ACFB6" w14:textId="77777777" w:rsidR="00E90F2B" w:rsidRPr="007B7E5B" w:rsidRDefault="00E90F2B" w:rsidP="00AF33E7">
      <w:pPr>
        <w:pStyle w:val="Prrafodelista"/>
        <w:spacing w:after="0" w:line="240" w:lineRule="auto"/>
        <w:ind w:left="709"/>
        <w:jc w:val="both"/>
        <w:rPr>
          <w:rFonts w:ascii="Arial" w:hAnsi="Arial" w:cs="Arial"/>
          <w:lang w:val="es-MX"/>
        </w:rPr>
      </w:pPr>
    </w:p>
    <w:p w14:paraId="28E64CD2" w14:textId="1BE3F2E7" w:rsidR="00FF7211" w:rsidRPr="007B7E5B" w:rsidRDefault="00E90F2B" w:rsidP="001D596D">
      <w:pPr>
        <w:pStyle w:val="Prrafodelista"/>
        <w:numPr>
          <w:ilvl w:val="0"/>
          <w:numId w:val="1"/>
        </w:numPr>
        <w:spacing w:after="0" w:line="240" w:lineRule="auto"/>
        <w:ind w:left="0" w:firstLine="0"/>
        <w:jc w:val="center"/>
        <w:rPr>
          <w:rFonts w:ascii="Arial" w:hAnsi="Arial" w:cs="Arial"/>
          <w:b/>
          <w:lang w:val="es-ES"/>
        </w:rPr>
      </w:pPr>
      <w:r w:rsidRPr="007B7E5B">
        <w:rPr>
          <w:rFonts w:ascii="Arial" w:hAnsi="Arial" w:cs="Arial"/>
          <w:b/>
          <w:lang w:val="es-ES"/>
        </w:rPr>
        <w:t xml:space="preserve">OBJETIVOS GENERALES </w:t>
      </w:r>
    </w:p>
    <w:p w14:paraId="28E64CD3" w14:textId="77777777" w:rsidR="00FF7211" w:rsidRPr="007B7E5B" w:rsidRDefault="00FF7211" w:rsidP="001D596D">
      <w:pPr>
        <w:tabs>
          <w:tab w:val="left" w:pos="720"/>
        </w:tabs>
        <w:spacing w:after="0" w:line="240" w:lineRule="auto"/>
        <w:jc w:val="both"/>
        <w:rPr>
          <w:rFonts w:ascii="Arial" w:hAnsi="Arial" w:cs="Arial"/>
          <w:lang w:val="es-CO"/>
        </w:rPr>
      </w:pPr>
    </w:p>
    <w:p w14:paraId="72FF95F2" w14:textId="77777777" w:rsidR="00F40476" w:rsidRPr="007B7E5B" w:rsidRDefault="00F40476" w:rsidP="001D596D">
      <w:pPr>
        <w:spacing w:after="0" w:line="240" w:lineRule="auto"/>
        <w:jc w:val="both"/>
        <w:textAlignment w:val="baseline"/>
        <w:rPr>
          <w:rFonts w:ascii="Arial" w:eastAsia="Times New Roman" w:hAnsi="Arial" w:cs="Arial"/>
          <w:lang w:val="es-CO" w:eastAsia="es-CO" w:bidi="ar-SA"/>
        </w:rPr>
      </w:pPr>
    </w:p>
    <w:p w14:paraId="104CD628" w14:textId="48C6E6F2" w:rsidR="00DD731D" w:rsidRPr="007B7E5B" w:rsidRDefault="00F40476" w:rsidP="00DD731D">
      <w:pPr>
        <w:spacing w:after="0" w:line="240" w:lineRule="auto"/>
        <w:jc w:val="both"/>
        <w:textAlignment w:val="baseline"/>
        <w:rPr>
          <w:rFonts w:ascii="Arial" w:hAnsi="Arial" w:cs="Arial"/>
          <w:lang w:val="es-CO"/>
        </w:rPr>
      </w:pPr>
      <w:r w:rsidRPr="007B7E5B">
        <w:rPr>
          <w:rFonts w:ascii="Arial" w:hAnsi="Arial" w:cs="Arial"/>
          <w:lang w:val="es-CO"/>
        </w:rPr>
        <w:t xml:space="preserve">Mediante la presente convocatoria buscamos financiar hasta cuatro </w:t>
      </w:r>
      <w:r w:rsidR="00DF1412">
        <w:rPr>
          <w:rFonts w:ascii="Arial" w:hAnsi="Arial" w:cs="Arial"/>
          <w:lang w:val="es-CO"/>
        </w:rPr>
        <w:t xml:space="preserve">(04) </w:t>
      </w:r>
      <w:r w:rsidRPr="007B7E5B">
        <w:rPr>
          <w:rFonts w:ascii="Arial" w:hAnsi="Arial" w:cs="Arial"/>
          <w:lang w:val="es-CO"/>
        </w:rPr>
        <w:t>proyectos de investigación que contribuyan a</w:t>
      </w:r>
      <w:r w:rsidR="00DD731D" w:rsidRPr="007B7E5B">
        <w:rPr>
          <w:rFonts w:ascii="Arial" w:hAnsi="Arial" w:cs="Arial"/>
          <w:lang w:val="es-CO"/>
        </w:rPr>
        <w:t xml:space="preserve">: </w:t>
      </w:r>
    </w:p>
    <w:p w14:paraId="67EC0A84" w14:textId="77777777" w:rsidR="00DD731D" w:rsidRPr="007B7E5B" w:rsidRDefault="00DD731D" w:rsidP="00DD731D">
      <w:pPr>
        <w:spacing w:after="0" w:line="240" w:lineRule="auto"/>
        <w:jc w:val="both"/>
        <w:textAlignment w:val="baseline"/>
        <w:rPr>
          <w:rFonts w:ascii="Arial" w:hAnsi="Arial" w:cs="Arial"/>
          <w:lang w:val="es-CO"/>
        </w:rPr>
      </w:pPr>
    </w:p>
    <w:p w14:paraId="7D27D39D" w14:textId="0FBF892B" w:rsidR="00DD731D" w:rsidRPr="007B7E5B" w:rsidRDefault="00DD731D" w:rsidP="00AF33E7">
      <w:pPr>
        <w:pStyle w:val="Prrafodelista"/>
        <w:numPr>
          <w:ilvl w:val="0"/>
          <w:numId w:val="15"/>
        </w:numPr>
        <w:spacing w:after="0" w:line="240" w:lineRule="auto"/>
        <w:jc w:val="both"/>
        <w:textAlignment w:val="baseline"/>
        <w:rPr>
          <w:rFonts w:ascii="Arial" w:eastAsia="Times New Roman" w:hAnsi="Arial" w:cs="Arial"/>
          <w:lang w:val="es-CO" w:eastAsia="es-CO" w:bidi="ar-SA"/>
        </w:rPr>
      </w:pPr>
      <w:r w:rsidRPr="007B7E5B">
        <w:rPr>
          <w:rFonts w:ascii="Arial" w:hAnsi="Arial" w:cs="Arial"/>
          <w:snapToGrid w:val="0"/>
          <w:lang w:val="es-ES"/>
        </w:rPr>
        <w:t xml:space="preserve">Entender con mayor profundidad la exclusión financiera de la mujer en Colombia, desde un enfoque multidimensional e identificar iniciativas y acciones que permitan reducir la barrera de género y </w:t>
      </w:r>
      <w:r w:rsidRPr="007B7E5B">
        <w:rPr>
          <w:rFonts w:ascii="Arial" w:eastAsia="Times New Roman" w:hAnsi="Arial" w:cs="Arial"/>
          <w:lang w:val="es-CO" w:eastAsia="es-CO" w:bidi="ar-SA"/>
        </w:rPr>
        <w:t>aumentar su inclusión, resiliencia y bienestar</w:t>
      </w:r>
      <w:r w:rsidR="00DF1412">
        <w:rPr>
          <w:rFonts w:ascii="Arial" w:eastAsia="Times New Roman" w:hAnsi="Arial" w:cs="Arial"/>
          <w:lang w:val="es-CO" w:eastAsia="es-CO" w:bidi="ar-SA"/>
        </w:rPr>
        <w:t xml:space="preserve"> financiero</w:t>
      </w:r>
      <w:r w:rsidRPr="007B7E5B">
        <w:rPr>
          <w:rFonts w:ascii="Arial" w:eastAsia="Times New Roman" w:hAnsi="Arial" w:cs="Arial"/>
          <w:lang w:val="es-CO" w:eastAsia="es-CO" w:bidi="ar-SA"/>
        </w:rPr>
        <w:t xml:space="preserve">. </w:t>
      </w:r>
    </w:p>
    <w:p w14:paraId="7B1A6FC9" w14:textId="77777777" w:rsidR="00DD731D" w:rsidRPr="007B7E5B" w:rsidRDefault="00DD731D" w:rsidP="00DD731D">
      <w:pPr>
        <w:spacing w:after="0" w:line="240" w:lineRule="auto"/>
        <w:jc w:val="both"/>
        <w:textAlignment w:val="baseline"/>
        <w:rPr>
          <w:rFonts w:ascii="Arial" w:eastAsia="Times New Roman" w:hAnsi="Arial" w:cs="Arial"/>
          <w:lang w:val="es-CO" w:eastAsia="es-CO" w:bidi="ar-SA"/>
        </w:rPr>
      </w:pPr>
    </w:p>
    <w:p w14:paraId="43B93985" w14:textId="20BEE8DB" w:rsidR="004B4213" w:rsidRPr="007B7E5B" w:rsidRDefault="00DD731D" w:rsidP="00AF33E7">
      <w:pPr>
        <w:pStyle w:val="Encabezado"/>
        <w:numPr>
          <w:ilvl w:val="0"/>
          <w:numId w:val="15"/>
        </w:numPr>
        <w:tabs>
          <w:tab w:val="left" w:pos="561"/>
        </w:tabs>
        <w:jc w:val="both"/>
        <w:rPr>
          <w:rFonts w:ascii="Arial" w:eastAsia="Times New Roman" w:hAnsi="Arial" w:cs="Arial"/>
          <w:lang w:val="es-CO" w:eastAsia="es-CO" w:bidi="ar-SA"/>
        </w:rPr>
      </w:pPr>
      <w:r w:rsidRPr="007B7E5B">
        <w:rPr>
          <w:rFonts w:ascii="Arial" w:hAnsi="Arial" w:cs="Arial"/>
          <w:lang w:val="es-CO"/>
        </w:rPr>
        <w:t xml:space="preserve">  F</w:t>
      </w:r>
      <w:r w:rsidR="00F40476" w:rsidRPr="007B7E5B">
        <w:rPr>
          <w:rFonts w:ascii="Arial" w:hAnsi="Arial" w:cs="Arial"/>
          <w:snapToGrid w:val="0"/>
          <w:lang w:val="es-CO"/>
        </w:rPr>
        <w:t xml:space="preserve">ocalizar una estrategia que aborde de manera particular la inclusión financiera de </w:t>
      </w:r>
      <w:r w:rsidR="00F40476" w:rsidRPr="00AB0D99">
        <w:rPr>
          <w:rFonts w:ascii="Arial" w:hAnsi="Arial" w:cs="Arial"/>
          <w:snapToGrid w:val="0"/>
          <w:lang w:val="es-CO"/>
        </w:rPr>
        <w:t>las mujeres, determina</w:t>
      </w:r>
      <w:r w:rsidR="0000023B" w:rsidRPr="00AB0D99">
        <w:rPr>
          <w:rFonts w:ascii="Arial" w:hAnsi="Arial" w:cs="Arial"/>
          <w:snapToGrid w:val="0"/>
          <w:lang w:val="es-CO"/>
        </w:rPr>
        <w:t>ndo</w:t>
      </w:r>
      <w:r w:rsidR="00F40476" w:rsidRPr="00AB0D99">
        <w:rPr>
          <w:rFonts w:ascii="Arial" w:hAnsi="Arial" w:cs="Arial"/>
          <w:snapToGrid w:val="0"/>
          <w:lang w:val="es-CO"/>
        </w:rPr>
        <w:t xml:space="preserve"> sus </w:t>
      </w:r>
      <w:r w:rsidRPr="00AB0D99">
        <w:rPr>
          <w:rFonts w:ascii="Arial" w:hAnsi="Arial" w:cs="Arial"/>
          <w:snapToGrid w:val="0"/>
          <w:lang w:val="es-CO"/>
        </w:rPr>
        <w:t>orígenes</w:t>
      </w:r>
      <w:r w:rsidR="00F40476" w:rsidRPr="00AB0D99">
        <w:rPr>
          <w:rFonts w:ascii="Arial" w:hAnsi="Arial" w:cs="Arial"/>
          <w:snapToGrid w:val="0"/>
          <w:lang w:val="es-CO"/>
        </w:rPr>
        <w:t xml:space="preserve"> y defini</w:t>
      </w:r>
      <w:r w:rsidR="0000023B" w:rsidRPr="00AB0D99">
        <w:rPr>
          <w:rFonts w:ascii="Arial" w:hAnsi="Arial" w:cs="Arial"/>
          <w:snapToGrid w:val="0"/>
          <w:lang w:val="es-CO"/>
        </w:rPr>
        <w:t>endo</w:t>
      </w:r>
      <w:r w:rsidR="00F40476" w:rsidRPr="00AB0D99">
        <w:rPr>
          <w:rFonts w:ascii="Arial" w:hAnsi="Arial" w:cs="Arial"/>
          <w:snapToGrid w:val="0"/>
          <w:lang w:val="es-CO"/>
        </w:rPr>
        <w:t xml:space="preserve"> intervenciones específicas</w:t>
      </w:r>
      <w:r w:rsidRPr="007B7E5B">
        <w:rPr>
          <w:rFonts w:ascii="Arial" w:hAnsi="Arial" w:cs="Arial"/>
          <w:snapToGrid w:val="0"/>
          <w:lang w:val="es-CO"/>
        </w:rPr>
        <w:t xml:space="preserve"> </w:t>
      </w:r>
      <w:r w:rsidR="004B4213" w:rsidRPr="007B7E5B">
        <w:rPr>
          <w:rFonts w:ascii="Arial" w:eastAsia="Times New Roman" w:hAnsi="Arial" w:cs="Arial"/>
          <w:lang w:val="es-CO" w:eastAsia="es-CO" w:bidi="ar-SA"/>
        </w:rPr>
        <w:t>dirigidas a atender a las mujeres más excluidas del sector financiero formal y a las más vulnerables financiera, económica y socialmente (jóvenes, mujeres mayores, sin poder decisión</w:t>
      </w:r>
      <w:r w:rsidR="005076EB">
        <w:rPr>
          <w:rFonts w:ascii="Arial" w:eastAsia="Times New Roman" w:hAnsi="Arial" w:cs="Arial"/>
          <w:lang w:val="es-CO" w:eastAsia="es-CO" w:bidi="ar-SA"/>
        </w:rPr>
        <w:t xml:space="preserve"> en sus hogares</w:t>
      </w:r>
      <w:r w:rsidR="004B4213" w:rsidRPr="007B7E5B">
        <w:rPr>
          <w:rFonts w:ascii="Arial" w:eastAsia="Times New Roman" w:hAnsi="Arial" w:cs="Arial"/>
          <w:lang w:val="es-CO" w:eastAsia="es-CO" w:bidi="ar-SA"/>
        </w:rPr>
        <w:t>, sin educación, en áreas rurales, bajos ingresos,</w:t>
      </w:r>
      <w:r w:rsidR="005076EB">
        <w:rPr>
          <w:rFonts w:ascii="Arial" w:eastAsia="Times New Roman" w:hAnsi="Arial" w:cs="Arial"/>
          <w:lang w:val="es-CO" w:eastAsia="es-CO" w:bidi="ar-SA"/>
        </w:rPr>
        <w:t xml:space="preserve"> trabajadoras en sectores informales o en tareas </w:t>
      </w:r>
      <w:proofErr w:type="spellStart"/>
      <w:r w:rsidR="005076EB">
        <w:rPr>
          <w:rFonts w:ascii="Arial" w:eastAsia="Times New Roman" w:hAnsi="Arial" w:cs="Arial"/>
          <w:lang w:val="es-CO" w:eastAsia="es-CO" w:bidi="ar-SA"/>
        </w:rPr>
        <w:t>domérsticas</w:t>
      </w:r>
      <w:proofErr w:type="spellEnd"/>
      <w:r w:rsidR="005076EB">
        <w:rPr>
          <w:rFonts w:ascii="Arial" w:eastAsia="Times New Roman" w:hAnsi="Arial" w:cs="Arial"/>
          <w:lang w:val="es-CO" w:eastAsia="es-CO" w:bidi="ar-SA"/>
        </w:rPr>
        <w:t>,</w:t>
      </w:r>
      <w:r w:rsidR="004B4213" w:rsidRPr="007B7E5B">
        <w:rPr>
          <w:rFonts w:ascii="Arial" w:eastAsia="Times New Roman" w:hAnsi="Arial" w:cs="Arial"/>
          <w:lang w:val="es-CO" w:eastAsia="es-CO" w:bidi="ar-SA"/>
        </w:rPr>
        <w:t xml:space="preserve"> </w:t>
      </w:r>
      <w:r w:rsidR="001D596D" w:rsidRPr="007B7E5B">
        <w:rPr>
          <w:rFonts w:ascii="Arial" w:eastAsia="Times New Roman" w:hAnsi="Arial" w:cs="Arial"/>
          <w:lang w:val="es-CO" w:eastAsia="es-CO" w:bidi="ar-SA"/>
        </w:rPr>
        <w:t>entre otras</w:t>
      </w:r>
      <w:r w:rsidR="004B4213" w:rsidRPr="007B7E5B">
        <w:rPr>
          <w:rFonts w:ascii="Arial" w:eastAsia="Times New Roman" w:hAnsi="Arial" w:cs="Arial"/>
          <w:lang w:val="es-CO" w:eastAsia="es-CO" w:bidi="ar-SA"/>
        </w:rPr>
        <w:t>)</w:t>
      </w:r>
      <w:r w:rsidRPr="007B7E5B">
        <w:rPr>
          <w:rFonts w:ascii="Arial" w:eastAsia="Times New Roman" w:hAnsi="Arial" w:cs="Arial"/>
          <w:lang w:val="es-CO" w:eastAsia="es-CO" w:bidi="ar-SA"/>
        </w:rPr>
        <w:t xml:space="preserve">. </w:t>
      </w:r>
    </w:p>
    <w:p w14:paraId="7C05E2B7" w14:textId="77777777" w:rsidR="00DD731D" w:rsidRPr="007B7E5B" w:rsidRDefault="00DD731D" w:rsidP="00DD731D">
      <w:pPr>
        <w:pStyle w:val="Prrafodelista"/>
        <w:rPr>
          <w:rFonts w:ascii="Arial" w:eastAsia="Times New Roman" w:hAnsi="Arial" w:cs="Arial"/>
          <w:lang w:val="es-CO" w:eastAsia="es-CO" w:bidi="ar-SA"/>
        </w:rPr>
      </w:pPr>
    </w:p>
    <w:p w14:paraId="08D77587" w14:textId="6C2693D2" w:rsidR="00DD731D" w:rsidRDefault="00DD731D" w:rsidP="00AF33E7">
      <w:pPr>
        <w:pStyle w:val="Prrafodelista"/>
        <w:numPr>
          <w:ilvl w:val="0"/>
          <w:numId w:val="15"/>
        </w:numPr>
        <w:spacing w:after="0" w:line="240" w:lineRule="auto"/>
        <w:jc w:val="both"/>
        <w:textAlignment w:val="baseline"/>
        <w:rPr>
          <w:rFonts w:ascii="Arial" w:eastAsia="Times New Roman" w:hAnsi="Arial" w:cs="Arial"/>
          <w:lang w:val="es-CO" w:eastAsia="es-CO" w:bidi="ar-SA"/>
        </w:rPr>
      </w:pPr>
      <w:r w:rsidRPr="007B7E5B">
        <w:rPr>
          <w:rFonts w:ascii="Arial" w:eastAsia="Times New Roman" w:hAnsi="Arial" w:cs="Arial"/>
          <w:lang w:val="es-CO" w:eastAsia="es-CO" w:bidi="ar-SA"/>
        </w:rPr>
        <w:t xml:space="preserve">Articular e implementar una agenda transversal </w:t>
      </w:r>
      <w:r w:rsidR="00F43453">
        <w:rPr>
          <w:rFonts w:ascii="Arial" w:eastAsia="Times New Roman" w:hAnsi="Arial" w:cs="Arial"/>
          <w:lang w:val="es-CO" w:eastAsia="es-CO" w:bidi="ar-SA"/>
        </w:rPr>
        <w:t xml:space="preserve">para </w:t>
      </w:r>
      <w:r w:rsidR="00F43453" w:rsidRPr="007B7E5B">
        <w:rPr>
          <w:rFonts w:ascii="Arial" w:eastAsia="Times New Roman" w:hAnsi="Arial" w:cs="Arial"/>
          <w:lang w:val="es-CO" w:eastAsia="es-CO" w:bidi="ar-SA"/>
        </w:rPr>
        <w:t xml:space="preserve">la inclusión financiera </w:t>
      </w:r>
      <w:r w:rsidRPr="007B7E5B">
        <w:rPr>
          <w:rFonts w:ascii="Arial" w:eastAsia="Times New Roman" w:hAnsi="Arial" w:cs="Arial"/>
          <w:lang w:val="es-CO" w:eastAsia="es-CO" w:bidi="ar-SA"/>
        </w:rPr>
        <w:t xml:space="preserve">de género. </w:t>
      </w:r>
    </w:p>
    <w:p w14:paraId="31B083B2" w14:textId="77777777" w:rsidR="00C7053E" w:rsidRPr="003D55CA" w:rsidRDefault="00C7053E" w:rsidP="003D55CA">
      <w:pPr>
        <w:pStyle w:val="Prrafodelista"/>
        <w:rPr>
          <w:rFonts w:ascii="Arial" w:eastAsia="Times New Roman" w:hAnsi="Arial" w:cs="Arial"/>
          <w:lang w:val="es-CO" w:eastAsia="es-CO" w:bidi="ar-SA"/>
        </w:rPr>
      </w:pPr>
    </w:p>
    <w:p w14:paraId="1017CC50" w14:textId="56F7CB9C" w:rsidR="00DD731D" w:rsidRPr="00BC3C33" w:rsidRDefault="00C7053E" w:rsidP="00FC175E">
      <w:pPr>
        <w:pStyle w:val="Prrafodelista"/>
        <w:numPr>
          <w:ilvl w:val="0"/>
          <w:numId w:val="15"/>
        </w:numPr>
        <w:spacing w:after="0" w:line="240" w:lineRule="auto"/>
        <w:jc w:val="both"/>
        <w:textAlignment w:val="baseline"/>
        <w:rPr>
          <w:rFonts w:ascii="Arial" w:eastAsia="Times New Roman" w:hAnsi="Arial" w:cs="Arial"/>
          <w:lang w:val="es-CO" w:eastAsia="es-CO" w:bidi="ar-SA"/>
        </w:rPr>
      </w:pPr>
      <w:r w:rsidRPr="00BC3C33">
        <w:rPr>
          <w:rFonts w:ascii="Arial" w:eastAsia="Times New Roman" w:hAnsi="Arial" w:cs="Arial"/>
          <w:lang w:val="es-CO" w:eastAsia="es-CO" w:bidi="ar-SA"/>
        </w:rPr>
        <w:t>Proponer en los casos que se considere pertinente la ejecución de un piloto que permita la implementación de las recomendaciones incluidas en el estudio. Este piloto deberá ide</w:t>
      </w:r>
      <w:r w:rsidR="000E594F">
        <w:rPr>
          <w:rFonts w:ascii="Arial" w:eastAsia="Times New Roman" w:hAnsi="Arial" w:cs="Arial"/>
          <w:lang w:val="es-CO" w:eastAsia="es-CO" w:bidi="ar-SA"/>
        </w:rPr>
        <w:t>n</w:t>
      </w:r>
      <w:r w:rsidRPr="00BC3C33">
        <w:rPr>
          <w:rFonts w:ascii="Arial" w:eastAsia="Times New Roman" w:hAnsi="Arial" w:cs="Arial"/>
          <w:lang w:val="es-CO" w:eastAsia="es-CO" w:bidi="ar-SA"/>
        </w:rPr>
        <w:t>tificar como mínimo</w:t>
      </w:r>
      <w:r w:rsidR="005076EB">
        <w:rPr>
          <w:rFonts w:ascii="Arial" w:eastAsia="Times New Roman" w:hAnsi="Arial" w:cs="Arial"/>
          <w:lang w:val="es-CO" w:eastAsia="es-CO" w:bidi="ar-SA"/>
        </w:rPr>
        <w:t>:</w:t>
      </w:r>
      <w:r w:rsidRPr="00BC3C33">
        <w:rPr>
          <w:rFonts w:ascii="Arial" w:eastAsia="Times New Roman" w:hAnsi="Arial" w:cs="Arial"/>
          <w:lang w:val="es-CO" w:eastAsia="es-CO" w:bidi="ar-SA"/>
        </w:rPr>
        <w:t xml:space="preserve"> i) la población objetivo específica, </w:t>
      </w:r>
      <w:proofErr w:type="spellStart"/>
      <w:r w:rsidRPr="00BC3C33">
        <w:rPr>
          <w:rFonts w:ascii="Arial" w:eastAsia="Times New Roman" w:hAnsi="Arial" w:cs="Arial"/>
          <w:lang w:val="es-CO" w:eastAsia="es-CO" w:bidi="ar-SA"/>
        </w:rPr>
        <w:t>ii</w:t>
      </w:r>
      <w:proofErr w:type="spellEnd"/>
      <w:r w:rsidRPr="00BC3C33">
        <w:rPr>
          <w:rFonts w:ascii="Arial" w:eastAsia="Times New Roman" w:hAnsi="Arial" w:cs="Arial"/>
          <w:lang w:val="es-CO" w:eastAsia="es-CO" w:bidi="ar-SA"/>
        </w:rPr>
        <w:t xml:space="preserve">) el número de mujeres que se deberían incluir, </w:t>
      </w:r>
      <w:proofErr w:type="spellStart"/>
      <w:r w:rsidRPr="00BC3C33">
        <w:rPr>
          <w:rFonts w:ascii="Arial" w:eastAsia="Times New Roman" w:hAnsi="Arial" w:cs="Arial"/>
          <w:lang w:val="es-CO" w:eastAsia="es-CO" w:bidi="ar-SA"/>
        </w:rPr>
        <w:t>iii</w:t>
      </w:r>
      <w:proofErr w:type="spellEnd"/>
      <w:r w:rsidRPr="00BC3C33">
        <w:rPr>
          <w:rFonts w:ascii="Arial" w:eastAsia="Times New Roman" w:hAnsi="Arial" w:cs="Arial"/>
          <w:lang w:val="es-CO" w:eastAsia="es-CO" w:bidi="ar-SA"/>
        </w:rPr>
        <w:t xml:space="preserve">) identificación geográfica para la ejecución del mismo, </w:t>
      </w:r>
      <w:proofErr w:type="spellStart"/>
      <w:r w:rsidRPr="00BC3C33">
        <w:rPr>
          <w:rFonts w:ascii="Arial" w:eastAsia="Times New Roman" w:hAnsi="Arial" w:cs="Arial"/>
          <w:lang w:val="es-CO" w:eastAsia="es-CO" w:bidi="ar-SA"/>
        </w:rPr>
        <w:t>iv</w:t>
      </w:r>
      <w:proofErr w:type="spellEnd"/>
      <w:r w:rsidRPr="00BC3C33">
        <w:rPr>
          <w:rFonts w:ascii="Arial" w:eastAsia="Times New Roman" w:hAnsi="Arial" w:cs="Arial"/>
          <w:lang w:val="es-CO" w:eastAsia="es-CO" w:bidi="ar-SA"/>
        </w:rPr>
        <w:t>) detalle de la participación de la industria financiera</w:t>
      </w:r>
      <w:r w:rsidR="004977C8" w:rsidRPr="000E594F">
        <w:rPr>
          <w:rFonts w:ascii="Arial" w:eastAsia="Times New Roman" w:hAnsi="Arial" w:cs="Arial"/>
          <w:lang w:val="es-CO" w:eastAsia="es-CO" w:bidi="ar-SA"/>
        </w:rPr>
        <w:t>, y</w:t>
      </w:r>
      <w:r w:rsidRPr="000E594F">
        <w:rPr>
          <w:rFonts w:ascii="Arial" w:eastAsia="Times New Roman" w:hAnsi="Arial" w:cs="Arial"/>
          <w:lang w:val="es-CO" w:eastAsia="es-CO" w:bidi="ar-SA"/>
        </w:rPr>
        <w:t xml:space="preserve"> v) </w:t>
      </w:r>
      <w:r w:rsidR="004977C8" w:rsidRPr="000E594F">
        <w:rPr>
          <w:rFonts w:ascii="Arial" w:eastAsia="Times New Roman" w:hAnsi="Arial" w:cs="Arial"/>
          <w:lang w:val="es-CO" w:eastAsia="es-CO" w:bidi="ar-SA"/>
        </w:rPr>
        <w:t xml:space="preserve">los objetivos que se propone cumplir y lecciones que se deben extraer. </w:t>
      </w:r>
    </w:p>
    <w:p w14:paraId="24674177" w14:textId="284737FE" w:rsidR="00663D59" w:rsidRDefault="00663D59" w:rsidP="00663D59">
      <w:pPr>
        <w:pStyle w:val="Prrafodelista"/>
        <w:spacing w:after="0" w:line="240" w:lineRule="auto"/>
        <w:ind w:left="0"/>
        <w:rPr>
          <w:rFonts w:ascii="Arial" w:hAnsi="Arial" w:cs="Arial"/>
          <w:b/>
          <w:lang w:val="es-ES_tradnl"/>
        </w:rPr>
      </w:pPr>
    </w:p>
    <w:p w14:paraId="4F3BC2DF" w14:textId="77777777" w:rsidR="00663D59" w:rsidRDefault="00663D59" w:rsidP="00663D59">
      <w:pPr>
        <w:pStyle w:val="Prrafodelista"/>
        <w:spacing w:after="0" w:line="240" w:lineRule="auto"/>
        <w:ind w:left="0"/>
        <w:rPr>
          <w:rFonts w:ascii="Arial" w:hAnsi="Arial" w:cs="Arial"/>
          <w:b/>
          <w:lang w:val="es-ES_tradnl"/>
        </w:rPr>
      </w:pPr>
    </w:p>
    <w:p w14:paraId="28E64CD8" w14:textId="7863B6C3" w:rsidR="00FF7211" w:rsidRPr="007B7E5B" w:rsidRDefault="00E90F2B" w:rsidP="001D596D">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 xml:space="preserve">TEMAS </w:t>
      </w:r>
    </w:p>
    <w:p w14:paraId="28E64CD9" w14:textId="628CA7B2" w:rsidR="00FF7211" w:rsidRPr="007B7E5B" w:rsidRDefault="00FF7211" w:rsidP="001D596D">
      <w:pPr>
        <w:pStyle w:val="Prrafodelista"/>
        <w:spacing w:after="0" w:line="240" w:lineRule="auto"/>
        <w:ind w:left="0"/>
        <w:rPr>
          <w:rFonts w:ascii="Arial" w:hAnsi="Arial" w:cs="Arial"/>
          <w:b/>
          <w:lang w:val="es-ES_tradnl"/>
        </w:rPr>
      </w:pPr>
    </w:p>
    <w:p w14:paraId="490A388C" w14:textId="0478647E" w:rsidR="00F40476" w:rsidRPr="007B7E5B" w:rsidRDefault="00F40476" w:rsidP="002F0CC3">
      <w:pPr>
        <w:pStyle w:val="Prrafodelista"/>
        <w:spacing w:after="0" w:line="240" w:lineRule="auto"/>
        <w:ind w:left="0"/>
        <w:jc w:val="both"/>
        <w:rPr>
          <w:rFonts w:ascii="Arial" w:hAnsi="Arial" w:cs="Arial"/>
          <w:lang w:val="es-CO"/>
        </w:rPr>
      </w:pPr>
      <w:r w:rsidRPr="007B7E5B">
        <w:rPr>
          <w:rFonts w:ascii="Arial" w:hAnsi="Arial" w:cs="Arial"/>
          <w:lang w:val="es-CO"/>
        </w:rPr>
        <w:t>En línea con los objetivos propuestos, presentamos a continuación un listado no exhaustivo de tópicos de interés para la presente convocatoria:</w:t>
      </w:r>
    </w:p>
    <w:p w14:paraId="49666796" w14:textId="77777777" w:rsidR="009846D2" w:rsidRPr="007B7E5B" w:rsidRDefault="009846D2" w:rsidP="00F43453">
      <w:pPr>
        <w:pStyle w:val="Prrafodelista"/>
        <w:spacing w:after="0" w:line="240" w:lineRule="auto"/>
        <w:ind w:left="0"/>
        <w:jc w:val="both"/>
        <w:rPr>
          <w:rFonts w:ascii="Arial" w:hAnsi="Arial" w:cs="Arial"/>
          <w:b/>
          <w:lang w:val="es-ES_tradnl"/>
        </w:rPr>
      </w:pPr>
    </w:p>
    <w:p w14:paraId="064C4D9E" w14:textId="0020AD3D" w:rsidR="0034344B" w:rsidRPr="007B7E5B" w:rsidRDefault="001539F6" w:rsidP="00F43453">
      <w:pPr>
        <w:pStyle w:val="Prrafodelista"/>
        <w:numPr>
          <w:ilvl w:val="0"/>
          <w:numId w:val="16"/>
        </w:numPr>
        <w:ind w:left="720"/>
        <w:jc w:val="both"/>
        <w:rPr>
          <w:rFonts w:ascii="Arial" w:hAnsi="Arial" w:cs="Arial"/>
          <w:bCs/>
          <w:lang w:val="es-ES_tradnl"/>
        </w:rPr>
      </w:pPr>
      <w:r w:rsidRPr="007B7E5B">
        <w:rPr>
          <w:rFonts w:ascii="Arial" w:hAnsi="Arial" w:cs="Arial"/>
          <w:bCs/>
          <w:lang w:val="es-ES_tradnl"/>
        </w:rPr>
        <w:t xml:space="preserve">Identificación de las </w:t>
      </w:r>
      <w:r w:rsidR="0034344B" w:rsidRPr="007B7E5B">
        <w:rPr>
          <w:rFonts w:ascii="Arial" w:hAnsi="Arial" w:cs="Arial"/>
          <w:bCs/>
          <w:lang w:val="es-ES_tradnl"/>
        </w:rPr>
        <w:t>barreras estructurales que afectan la inclusión financiera de la mujer</w:t>
      </w:r>
      <w:r w:rsidR="00E90F2B" w:rsidRPr="007B7E5B">
        <w:rPr>
          <w:rFonts w:ascii="Arial" w:hAnsi="Arial" w:cs="Arial"/>
          <w:bCs/>
          <w:lang w:val="es-ES_tradnl"/>
        </w:rPr>
        <w:t xml:space="preserve"> en Colombia</w:t>
      </w:r>
      <w:r w:rsidR="007E327D">
        <w:rPr>
          <w:rFonts w:ascii="Arial" w:hAnsi="Arial" w:cs="Arial"/>
          <w:bCs/>
          <w:lang w:val="es-ES_tradnl"/>
        </w:rPr>
        <w:t>, así como posible</w:t>
      </w:r>
      <w:r w:rsidR="00134672">
        <w:rPr>
          <w:rFonts w:ascii="Arial" w:hAnsi="Arial" w:cs="Arial"/>
          <w:bCs/>
          <w:lang w:val="es-ES_tradnl"/>
        </w:rPr>
        <w:t>s</w:t>
      </w:r>
      <w:r w:rsidR="007E327D">
        <w:rPr>
          <w:rFonts w:ascii="Arial" w:hAnsi="Arial" w:cs="Arial"/>
          <w:bCs/>
          <w:lang w:val="es-ES_tradnl"/>
        </w:rPr>
        <w:t xml:space="preserve"> soluciones o buenas prácticas para superar dichas barreras</w:t>
      </w:r>
      <w:r w:rsidR="0034344B" w:rsidRPr="007B7E5B">
        <w:rPr>
          <w:rFonts w:ascii="Arial" w:hAnsi="Arial" w:cs="Arial"/>
          <w:bCs/>
          <w:lang w:val="es-ES_tradnl"/>
        </w:rPr>
        <w:t>.</w:t>
      </w:r>
    </w:p>
    <w:p w14:paraId="19C81CA2" w14:textId="77777777" w:rsidR="0034344B" w:rsidRPr="007B7E5B" w:rsidRDefault="0034344B" w:rsidP="00F43453">
      <w:pPr>
        <w:pStyle w:val="Prrafodelista"/>
        <w:ind w:left="0"/>
        <w:rPr>
          <w:rFonts w:ascii="Arial" w:hAnsi="Arial" w:cs="Arial"/>
          <w:bCs/>
          <w:lang w:val="es-ES_tradnl"/>
        </w:rPr>
      </w:pPr>
    </w:p>
    <w:p w14:paraId="4D55E1AE" w14:textId="4ED1C1C6" w:rsidR="00521725" w:rsidRPr="007B7E5B" w:rsidRDefault="00E90F2B" w:rsidP="00F43453">
      <w:pPr>
        <w:pStyle w:val="Prrafodelista"/>
        <w:numPr>
          <w:ilvl w:val="0"/>
          <w:numId w:val="16"/>
        </w:numPr>
        <w:spacing w:after="0" w:line="240" w:lineRule="auto"/>
        <w:ind w:left="720"/>
        <w:jc w:val="both"/>
        <w:rPr>
          <w:rFonts w:ascii="Arial" w:hAnsi="Arial" w:cs="Arial"/>
          <w:bCs/>
          <w:lang w:val="es-ES_tradnl"/>
        </w:rPr>
      </w:pPr>
      <w:r w:rsidRPr="007B7E5B">
        <w:rPr>
          <w:rFonts w:ascii="Arial" w:hAnsi="Arial" w:cs="Arial"/>
          <w:bCs/>
          <w:lang w:val="es-ES_tradnl"/>
        </w:rPr>
        <w:t>P</w:t>
      </w:r>
      <w:r w:rsidR="00521725" w:rsidRPr="007B7E5B">
        <w:rPr>
          <w:rFonts w:ascii="Arial" w:hAnsi="Arial" w:cs="Arial"/>
          <w:bCs/>
          <w:lang w:val="es-ES_tradnl"/>
        </w:rPr>
        <w:t xml:space="preserve">rincipales </w:t>
      </w:r>
      <w:bookmarkStart w:id="1" w:name="_Hlk103538135"/>
      <w:r w:rsidR="00521725" w:rsidRPr="007B7E5B">
        <w:rPr>
          <w:rFonts w:ascii="Arial" w:hAnsi="Arial" w:cs="Arial"/>
          <w:bCs/>
          <w:lang w:val="es-ES_tradnl"/>
        </w:rPr>
        <w:t xml:space="preserve">sesgos de conocimiento que impiden una inclusión financiera de la mujer </w:t>
      </w:r>
      <w:bookmarkEnd w:id="1"/>
      <w:r w:rsidR="002F0CC3" w:rsidRPr="007B7E5B">
        <w:rPr>
          <w:rFonts w:ascii="Arial" w:hAnsi="Arial" w:cs="Arial"/>
          <w:bCs/>
          <w:lang w:val="es-ES_tradnl"/>
        </w:rPr>
        <w:t xml:space="preserve">en Colombia, </w:t>
      </w:r>
      <w:r w:rsidR="00521725" w:rsidRPr="007B7E5B">
        <w:rPr>
          <w:rFonts w:ascii="Arial" w:hAnsi="Arial" w:cs="Arial"/>
          <w:bCs/>
          <w:lang w:val="es-ES_tradnl"/>
        </w:rPr>
        <w:t>desde las dimensiones del acceso y uso</w:t>
      </w:r>
      <w:r w:rsidR="007E327D">
        <w:rPr>
          <w:rFonts w:ascii="Arial" w:hAnsi="Arial" w:cs="Arial"/>
          <w:bCs/>
          <w:lang w:val="es-ES_tradnl"/>
        </w:rPr>
        <w:t xml:space="preserve"> o desde la perspectiva de la oferta o demanda de los servicios financieros</w:t>
      </w:r>
      <w:r w:rsidR="002F0CC3" w:rsidRPr="007B7E5B">
        <w:rPr>
          <w:rFonts w:ascii="Arial" w:hAnsi="Arial" w:cs="Arial"/>
          <w:bCs/>
          <w:lang w:val="es-ES_tradnl"/>
        </w:rPr>
        <w:t xml:space="preserve">. </w:t>
      </w:r>
    </w:p>
    <w:p w14:paraId="37808621" w14:textId="5B51D098" w:rsidR="002F0CC3" w:rsidRPr="007B7E5B" w:rsidRDefault="002F0CC3" w:rsidP="00F43453">
      <w:pPr>
        <w:pStyle w:val="Prrafodelista"/>
        <w:spacing w:after="0" w:line="240" w:lineRule="auto"/>
        <w:ind w:left="0"/>
        <w:jc w:val="both"/>
        <w:rPr>
          <w:rFonts w:ascii="Arial" w:hAnsi="Arial" w:cs="Arial"/>
          <w:bCs/>
          <w:lang w:val="es-ES_tradnl"/>
        </w:rPr>
      </w:pPr>
    </w:p>
    <w:p w14:paraId="1A59FF71" w14:textId="661D3C96" w:rsidR="002F0CC3" w:rsidRPr="007B7E5B" w:rsidRDefault="002F0CC3" w:rsidP="00F43453">
      <w:pPr>
        <w:pStyle w:val="Prrafodelista"/>
        <w:numPr>
          <w:ilvl w:val="0"/>
          <w:numId w:val="16"/>
        </w:numPr>
        <w:spacing w:after="0" w:line="240" w:lineRule="auto"/>
        <w:ind w:left="720"/>
        <w:jc w:val="both"/>
        <w:rPr>
          <w:rFonts w:ascii="Arial" w:hAnsi="Arial" w:cs="Arial"/>
          <w:bCs/>
          <w:lang w:val="es-ES_tradnl"/>
        </w:rPr>
      </w:pPr>
      <w:r w:rsidRPr="007B7E5B">
        <w:rPr>
          <w:rFonts w:ascii="Arial" w:hAnsi="Arial" w:cs="Arial"/>
          <w:bCs/>
          <w:lang w:val="es-ES_tradnl"/>
        </w:rPr>
        <w:t>Principales sesgos de comportamiento que impiden una inclusión financiera de la mujer en Colombia, desde las dimensiones del acceso y uso</w:t>
      </w:r>
      <w:r w:rsidR="006A025B">
        <w:rPr>
          <w:rFonts w:ascii="Arial" w:hAnsi="Arial" w:cs="Arial"/>
          <w:bCs/>
          <w:lang w:val="es-ES_tradnl"/>
        </w:rPr>
        <w:t xml:space="preserve"> o desde la perspectiva de la oferta o demanda de los servicios financieros</w:t>
      </w:r>
      <w:r w:rsidRPr="007B7E5B">
        <w:rPr>
          <w:rFonts w:ascii="Arial" w:hAnsi="Arial" w:cs="Arial"/>
          <w:bCs/>
          <w:lang w:val="es-ES_tradnl"/>
        </w:rPr>
        <w:t xml:space="preserve">. </w:t>
      </w:r>
    </w:p>
    <w:p w14:paraId="3DC33EE1" w14:textId="77777777" w:rsidR="002F0CC3" w:rsidRPr="007B7E5B" w:rsidRDefault="002F0CC3" w:rsidP="00F43453">
      <w:pPr>
        <w:pStyle w:val="Prrafodelista"/>
        <w:spacing w:after="0" w:line="240" w:lineRule="auto"/>
        <w:ind w:left="0"/>
        <w:jc w:val="both"/>
        <w:rPr>
          <w:rFonts w:ascii="Arial" w:hAnsi="Arial" w:cs="Arial"/>
          <w:bCs/>
          <w:lang w:val="es-ES_tradnl"/>
        </w:rPr>
      </w:pPr>
    </w:p>
    <w:p w14:paraId="37A3BA06" w14:textId="32896FCC" w:rsidR="002F0CC3" w:rsidRPr="007B7E5B" w:rsidRDefault="002F0CC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bCs/>
          <w:lang w:val="es-ES_tradnl"/>
        </w:rPr>
        <w:t>I</w:t>
      </w:r>
      <w:r w:rsidRPr="007B7E5B">
        <w:rPr>
          <w:rFonts w:ascii="Arial" w:hAnsi="Arial" w:cs="Arial"/>
          <w:bCs/>
          <w:lang w:val="es-MX"/>
        </w:rPr>
        <w:t>nclusión financiera</w:t>
      </w:r>
      <w:r w:rsidRPr="007B7E5B">
        <w:rPr>
          <w:rFonts w:ascii="Arial" w:hAnsi="Arial" w:cs="Arial"/>
          <w:lang w:val="es-MX"/>
        </w:rPr>
        <w:t xml:space="preserve"> de la mujer </w:t>
      </w:r>
      <w:r w:rsidR="008069E3" w:rsidRPr="007B7E5B">
        <w:rPr>
          <w:rFonts w:ascii="Arial" w:hAnsi="Arial" w:cs="Arial"/>
          <w:lang w:val="es-MX"/>
        </w:rPr>
        <w:t xml:space="preserve">en Colombia </w:t>
      </w:r>
      <w:r w:rsidRPr="007B7E5B">
        <w:rPr>
          <w:rFonts w:ascii="Arial" w:hAnsi="Arial" w:cs="Arial"/>
          <w:lang w:val="es-MX"/>
        </w:rPr>
        <w:t>a otros productos</w:t>
      </w:r>
      <w:r w:rsidR="00134672">
        <w:rPr>
          <w:rFonts w:ascii="Arial" w:hAnsi="Arial" w:cs="Arial"/>
          <w:lang w:val="es-MX"/>
        </w:rPr>
        <w:t xml:space="preserve"> y </w:t>
      </w:r>
      <w:proofErr w:type="gramStart"/>
      <w:r w:rsidR="00134672">
        <w:rPr>
          <w:rFonts w:ascii="Arial" w:hAnsi="Arial" w:cs="Arial"/>
          <w:lang w:val="es-MX"/>
        </w:rPr>
        <w:t xml:space="preserve">servicios </w:t>
      </w:r>
      <w:r w:rsidRPr="007B7E5B">
        <w:rPr>
          <w:rFonts w:ascii="Arial" w:hAnsi="Arial" w:cs="Arial"/>
          <w:lang w:val="es-MX"/>
        </w:rPr>
        <w:t xml:space="preserve"> más</w:t>
      </w:r>
      <w:proofErr w:type="gramEnd"/>
      <w:r w:rsidRPr="007B7E5B">
        <w:rPr>
          <w:rFonts w:ascii="Arial" w:hAnsi="Arial" w:cs="Arial"/>
          <w:lang w:val="es-MX"/>
        </w:rPr>
        <w:t xml:space="preserve"> allá del </w:t>
      </w:r>
      <w:r w:rsidR="008069E3" w:rsidRPr="007B7E5B">
        <w:rPr>
          <w:rFonts w:ascii="Arial" w:hAnsi="Arial" w:cs="Arial"/>
          <w:lang w:val="es-MX"/>
        </w:rPr>
        <w:t xml:space="preserve">depósito y el </w:t>
      </w:r>
      <w:r w:rsidRPr="007B7E5B">
        <w:rPr>
          <w:rFonts w:ascii="Arial" w:hAnsi="Arial" w:cs="Arial"/>
          <w:lang w:val="es-MX"/>
        </w:rPr>
        <w:t>crédito</w:t>
      </w:r>
      <w:r w:rsidR="00134672">
        <w:rPr>
          <w:rFonts w:ascii="Arial" w:hAnsi="Arial" w:cs="Arial"/>
          <w:lang w:val="es-MX"/>
        </w:rPr>
        <w:t>, por ejemplo, los servicios de pago.</w:t>
      </w:r>
      <w:r w:rsidR="008069E3" w:rsidRPr="007B7E5B">
        <w:rPr>
          <w:rFonts w:ascii="Arial" w:hAnsi="Arial" w:cs="Arial"/>
          <w:lang w:val="es-MX"/>
        </w:rPr>
        <w:t xml:space="preserve">. </w:t>
      </w:r>
    </w:p>
    <w:p w14:paraId="50E6CA6B" w14:textId="77777777" w:rsidR="002F0CC3" w:rsidRPr="007B7E5B" w:rsidRDefault="002F0CC3" w:rsidP="00F43453">
      <w:pPr>
        <w:pStyle w:val="Prrafodelista"/>
        <w:spacing w:after="0" w:line="240" w:lineRule="auto"/>
        <w:ind w:left="0"/>
        <w:jc w:val="both"/>
        <w:rPr>
          <w:rFonts w:ascii="Arial" w:hAnsi="Arial" w:cs="Arial"/>
          <w:lang w:val="es-MX"/>
        </w:rPr>
      </w:pPr>
    </w:p>
    <w:p w14:paraId="37580F49" w14:textId="3595A5C6" w:rsidR="002F0CC3" w:rsidRDefault="002F0CC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lang w:val="es-MX"/>
        </w:rPr>
        <w:t>Normas sociales y los sesgos en la inclusión financiera</w:t>
      </w:r>
      <w:r w:rsidR="008069E3" w:rsidRPr="007B7E5B">
        <w:rPr>
          <w:rFonts w:ascii="Arial" w:hAnsi="Arial" w:cs="Arial"/>
          <w:lang w:val="es-MX"/>
        </w:rPr>
        <w:t xml:space="preserve"> en Colombia</w:t>
      </w:r>
      <w:r w:rsidRPr="007B7E5B">
        <w:rPr>
          <w:rFonts w:ascii="Arial" w:hAnsi="Arial" w:cs="Arial"/>
          <w:lang w:val="es-MX"/>
        </w:rPr>
        <w:t>.</w:t>
      </w:r>
    </w:p>
    <w:p w14:paraId="72FD65FA" w14:textId="77777777" w:rsidR="00663D59" w:rsidRPr="00663D59" w:rsidRDefault="00663D59" w:rsidP="00F43453">
      <w:pPr>
        <w:pStyle w:val="Prrafodelista"/>
        <w:ind w:left="0"/>
        <w:rPr>
          <w:rFonts w:ascii="Arial" w:hAnsi="Arial" w:cs="Arial"/>
          <w:lang w:val="es-MX"/>
        </w:rPr>
      </w:pPr>
    </w:p>
    <w:p w14:paraId="49057F9C" w14:textId="2183E7C4" w:rsidR="00663D59" w:rsidRPr="007B7E5B" w:rsidRDefault="00663D59" w:rsidP="00F43453">
      <w:pPr>
        <w:pStyle w:val="Prrafodelista"/>
        <w:numPr>
          <w:ilvl w:val="0"/>
          <w:numId w:val="16"/>
        </w:numPr>
        <w:spacing w:after="0" w:line="240" w:lineRule="auto"/>
        <w:ind w:left="720"/>
        <w:jc w:val="both"/>
        <w:rPr>
          <w:rFonts w:ascii="Arial" w:hAnsi="Arial" w:cs="Arial"/>
          <w:lang w:val="es-MX"/>
        </w:rPr>
      </w:pPr>
      <w:r>
        <w:rPr>
          <w:rFonts w:ascii="Arial" w:hAnsi="Arial" w:cs="Arial"/>
          <w:snapToGrid w:val="0"/>
          <w:lang w:val="es-CO"/>
        </w:rPr>
        <w:t>E</w:t>
      </w:r>
      <w:r w:rsidRPr="007B7E5B">
        <w:rPr>
          <w:rFonts w:ascii="Arial" w:hAnsi="Arial" w:cs="Arial"/>
          <w:snapToGrid w:val="0"/>
          <w:lang w:val="es-CO"/>
        </w:rPr>
        <w:t>fectos regresivos de la pandemia</w:t>
      </w:r>
      <w:r>
        <w:rPr>
          <w:rFonts w:ascii="Arial" w:hAnsi="Arial" w:cs="Arial"/>
          <w:snapToGrid w:val="0"/>
          <w:lang w:val="es-CO"/>
        </w:rPr>
        <w:t xml:space="preserve"> y su impacto en la inclusión financiera de la mujer. </w:t>
      </w:r>
    </w:p>
    <w:p w14:paraId="20CF9CAB" w14:textId="77777777" w:rsidR="002F0CC3" w:rsidRPr="007B7E5B" w:rsidRDefault="002F0CC3" w:rsidP="00F43453">
      <w:pPr>
        <w:pStyle w:val="Prrafodelista"/>
        <w:spacing w:after="0" w:line="240" w:lineRule="auto"/>
        <w:ind w:left="0"/>
        <w:jc w:val="both"/>
        <w:rPr>
          <w:rFonts w:ascii="Arial" w:hAnsi="Arial" w:cs="Arial"/>
          <w:lang w:val="es-MX"/>
        </w:rPr>
      </w:pPr>
    </w:p>
    <w:p w14:paraId="26DFD73A" w14:textId="77777777" w:rsidR="008069E3" w:rsidRPr="007B7E5B" w:rsidRDefault="002F0CC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lang w:val="es-MX"/>
        </w:rPr>
        <w:t xml:space="preserve">Educación financiera de la mujer basada en la Economía del Comportamiento. </w:t>
      </w:r>
    </w:p>
    <w:p w14:paraId="74509725" w14:textId="77777777" w:rsidR="008069E3" w:rsidRPr="007B7E5B" w:rsidRDefault="008069E3" w:rsidP="00F43453">
      <w:pPr>
        <w:pStyle w:val="Prrafodelista"/>
        <w:ind w:left="0"/>
        <w:rPr>
          <w:rFonts w:ascii="Arial" w:hAnsi="Arial" w:cs="Arial"/>
          <w:snapToGrid w:val="0"/>
          <w:lang w:val="es-CO"/>
        </w:rPr>
      </w:pPr>
    </w:p>
    <w:p w14:paraId="06D8BD77" w14:textId="7DAAC3EA" w:rsidR="002F0CC3" w:rsidRPr="007B7E5B" w:rsidRDefault="008069E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lang w:val="es-MX"/>
        </w:rPr>
        <w:t>I</w:t>
      </w:r>
      <w:r w:rsidR="002F0CC3" w:rsidRPr="007B7E5B">
        <w:rPr>
          <w:rFonts w:ascii="Arial" w:hAnsi="Arial" w:cs="Arial"/>
          <w:lang w:val="es-MX"/>
        </w:rPr>
        <w:t>ntervenciones específicas dirigidas a atender a las mujeres más excluidas del sector financiero formal y a las más vulnerables financiera, económica y socialmente</w:t>
      </w:r>
      <w:r w:rsidRPr="007B7E5B">
        <w:rPr>
          <w:rFonts w:ascii="Arial" w:hAnsi="Arial" w:cs="Arial"/>
          <w:lang w:val="es-MX"/>
        </w:rPr>
        <w:t xml:space="preserve">. </w:t>
      </w:r>
    </w:p>
    <w:p w14:paraId="57495AE1" w14:textId="77777777" w:rsidR="008069E3" w:rsidRPr="007B7E5B" w:rsidRDefault="008069E3" w:rsidP="00F43453">
      <w:pPr>
        <w:pStyle w:val="Prrafodelista"/>
        <w:spacing w:after="0" w:line="240" w:lineRule="auto"/>
        <w:jc w:val="both"/>
        <w:rPr>
          <w:rFonts w:ascii="Arial" w:hAnsi="Arial" w:cs="Arial"/>
          <w:lang w:val="es-MX"/>
        </w:rPr>
      </w:pPr>
    </w:p>
    <w:p w14:paraId="59FEE632" w14:textId="77777777" w:rsidR="002F0CC3" w:rsidRPr="007B7E5B" w:rsidRDefault="002F0CC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lang w:val="es-MX"/>
        </w:rPr>
        <w:t>Identificación de la agenda institucional dirigida a atender a las mujeres más excluidas y vulnerables financiera, económica y socialmente.</w:t>
      </w:r>
    </w:p>
    <w:p w14:paraId="22D20387" w14:textId="77777777" w:rsidR="002F0CC3" w:rsidRPr="007B7E5B" w:rsidRDefault="002F0CC3" w:rsidP="00F43453">
      <w:pPr>
        <w:pStyle w:val="Prrafodelista"/>
        <w:spacing w:after="0" w:line="240" w:lineRule="auto"/>
        <w:ind w:left="0"/>
        <w:jc w:val="both"/>
        <w:rPr>
          <w:rFonts w:ascii="Arial" w:eastAsia="Times New Roman" w:hAnsi="Arial" w:cs="Arial"/>
          <w:b/>
          <w:lang w:val="es-CO" w:eastAsia="es-CO" w:bidi="ar-SA"/>
        </w:rPr>
      </w:pPr>
    </w:p>
    <w:p w14:paraId="6DDE1314" w14:textId="77777777" w:rsidR="002F0CC3" w:rsidRPr="007B7E5B" w:rsidRDefault="002F0CC3" w:rsidP="00F43453">
      <w:pPr>
        <w:pStyle w:val="Prrafodelista"/>
        <w:numPr>
          <w:ilvl w:val="0"/>
          <w:numId w:val="16"/>
        </w:numPr>
        <w:spacing w:after="0" w:line="240" w:lineRule="auto"/>
        <w:ind w:left="720"/>
        <w:jc w:val="both"/>
        <w:rPr>
          <w:rFonts w:ascii="Arial" w:hAnsi="Arial" w:cs="Arial"/>
          <w:lang w:val="es-MX"/>
        </w:rPr>
      </w:pPr>
      <w:r w:rsidRPr="007B7E5B">
        <w:rPr>
          <w:rFonts w:ascii="Arial" w:hAnsi="Arial" w:cs="Arial"/>
          <w:lang w:val="es-MX"/>
        </w:rPr>
        <w:t xml:space="preserve">Mecanismos de coordinación que permitan una articulación efectiva de la agenda para la reducción de la brecha de género en Colombia. </w:t>
      </w:r>
    </w:p>
    <w:p w14:paraId="779B2FF1" w14:textId="77777777" w:rsidR="00C7053E" w:rsidRPr="007B7E5B" w:rsidRDefault="00C7053E" w:rsidP="00E90F2B">
      <w:pPr>
        <w:pStyle w:val="Prrafodelista"/>
        <w:spacing w:after="0" w:line="240" w:lineRule="auto"/>
        <w:jc w:val="both"/>
        <w:rPr>
          <w:rFonts w:ascii="Arial" w:hAnsi="Arial" w:cs="Arial"/>
          <w:b/>
          <w:lang w:val="es-ES_tradnl"/>
        </w:rPr>
      </w:pPr>
    </w:p>
    <w:p w14:paraId="1CDF51AE" w14:textId="77777777" w:rsidR="002F0CC3" w:rsidRPr="007B7E5B" w:rsidRDefault="002F0CC3" w:rsidP="00E90F2B">
      <w:pPr>
        <w:pStyle w:val="Prrafodelista"/>
        <w:spacing w:after="0" w:line="240" w:lineRule="auto"/>
        <w:jc w:val="both"/>
        <w:rPr>
          <w:rFonts w:ascii="Arial" w:hAnsi="Arial" w:cs="Arial"/>
          <w:b/>
          <w:lang w:val="es-ES_tradnl"/>
        </w:rPr>
      </w:pPr>
    </w:p>
    <w:p w14:paraId="538543EA" w14:textId="13DF92BA" w:rsidR="008069E3" w:rsidRPr="007B7E5B" w:rsidRDefault="008069E3" w:rsidP="008069E3">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 xml:space="preserve"> PRESUPUESTO</w:t>
      </w:r>
      <w:r w:rsidR="00F40476" w:rsidRPr="007B7E5B">
        <w:rPr>
          <w:rFonts w:ascii="Arial" w:hAnsi="Arial" w:cs="Arial"/>
          <w:b/>
          <w:lang w:val="es-ES_tradnl"/>
        </w:rPr>
        <w:t xml:space="preserve"> </w:t>
      </w:r>
    </w:p>
    <w:p w14:paraId="0D443E2B" w14:textId="77777777" w:rsidR="008069E3" w:rsidRPr="007B7E5B" w:rsidRDefault="008069E3" w:rsidP="001D596D">
      <w:pPr>
        <w:autoSpaceDE w:val="0"/>
        <w:autoSpaceDN w:val="0"/>
        <w:adjustRightInd w:val="0"/>
        <w:spacing w:after="0" w:line="240" w:lineRule="auto"/>
        <w:ind w:left="708"/>
        <w:rPr>
          <w:rFonts w:ascii="Arial" w:hAnsi="Arial" w:cs="Arial"/>
          <w:lang w:val="es-CO"/>
        </w:rPr>
      </w:pPr>
    </w:p>
    <w:p w14:paraId="30CD040B" w14:textId="3E2B0CF5" w:rsidR="008069E3"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Se otorgará un máximo de</w:t>
      </w:r>
      <w:r w:rsidR="008069E3" w:rsidRPr="007B7E5B">
        <w:rPr>
          <w:rFonts w:ascii="Arial" w:hAnsi="Arial" w:cs="Arial"/>
          <w:lang w:val="es-CO"/>
        </w:rPr>
        <w:t xml:space="preserve"> cuatro </w:t>
      </w:r>
      <w:r w:rsidRPr="007B7E5B">
        <w:rPr>
          <w:rFonts w:ascii="Arial" w:hAnsi="Arial" w:cs="Arial"/>
          <w:lang w:val="es-CO"/>
        </w:rPr>
        <w:t>premios. Las propuestas seleccionadas recibirán un financiamiento de hasta USD 1</w:t>
      </w:r>
      <w:r w:rsidR="008069E3" w:rsidRPr="007B7E5B">
        <w:rPr>
          <w:rFonts w:ascii="Arial" w:hAnsi="Arial" w:cs="Arial"/>
          <w:lang w:val="es-CO"/>
        </w:rPr>
        <w:t>0</w:t>
      </w:r>
      <w:r w:rsidRPr="007B7E5B">
        <w:rPr>
          <w:rFonts w:ascii="Arial" w:hAnsi="Arial" w:cs="Arial"/>
          <w:lang w:val="es-CO"/>
        </w:rPr>
        <w:t xml:space="preserve">.000 </w:t>
      </w:r>
      <w:r w:rsidR="00FB3A3F">
        <w:rPr>
          <w:rFonts w:ascii="Arial" w:hAnsi="Arial" w:cs="Arial"/>
          <w:lang w:val="es-CO"/>
        </w:rPr>
        <w:t xml:space="preserve">cada una </w:t>
      </w:r>
      <w:r w:rsidRPr="007B7E5B">
        <w:rPr>
          <w:rFonts w:ascii="Arial" w:hAnsi="Arial" w:cs="Arial"/>
          <w:lang w:val="es-CO"/>
        </w:rPr>
        <w:t xml:space="preserve">para llevar a cabo su proyecto. </w:t>
      </w:r>
    </w:p>
    <w:p w14:paraId="3F008CDF" w14:textId="77777777" w:rsidR="008069E3" w:rsidRPr="007B7E5B" w:rsidRDefault="008069E3" w:rsidP="008069E3">
      <w:pPr>
        <w:autoSpaceDE w:val="0"/>
        <w:autoSpaceDN w:val="0"/>
        <w:adjustRightInd w:val="0"/>
        <w:spacing w:after="0" w:line="240" w:lineRule="auto"/>
        <w:ind w:left="708"/>
        <w:jc w:val="both"/>
        <w:rPr>
          <w:rFonts w:ascii="Arial" w:hAnsi="Arial" w:cs="Arial"/>
          <w:lang w:val="es-CO"/>
        </w:rPr>
      </w:pPr>
    </w:p>
    <w:p w14:paraId="2C093AEE" w14:textId="6466D187" w:rsidR="008069E3"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El monto asignado será transferido bajo un único contrato de honorarios de consultoría en favor de cualquier miembro del equipo de investigación o institución. No es necesario presentar un presupuesto junto con la propuesta de investigación. </w:t>
      </w:r>
    </w:p>
    <w:p w14:paraId="5781234D" w14:textId="5C5F216B" w:rsidR="008069E3" w:rsidRDefault="008069E3" w:rsidP="008069E3">
      <w:pPr>
        <w:autoSpaceDE w:val="0"/>
        <w:autoSpaceDN w:val="0"/>
        <w:adjustRightInd w:val="0"/>
        <w:spacing w:after="0" w:line="240" w:lineRule="auto"/>
        <w:ind w:left="708"/>
        <w:jc w:val="both"/>
        <w:rPr>
          <w:rFonts w:ascii="Arial" w:hAnsi="Arial" w:cs="Arial"/>
          <w:lang w:val="es-CO"/>
        </w:rPr>
      </w:pPr>
    </w:p>
    <w:p w14:paraId="4891F032" w14:textId="21B87E57" w:rsidR="00663D59" w:rsidRDefault="00663D59" w:rsidP="008069E3">
      <w:pPr>
        <w:autoSpaceDE w:val="0"/>
        <w:autoSpaceDN w:val="0"/>
        <w:adjustRightInd w:val="0"/>
        <w:spacing w:after="0" w:line="240" w:lineRule="auto"/>
        <w:ind w:left="708"/>
        <w:jc w:val="both"/>
        <w:rPr>
          <w:rFonts w:ascii="Arial" w:hAnsi="Arial" w:cs="Arial"/>
          <w:lang w:val="es-CO"/>
        </w:rPr>
      </w:pPr>
    </w:p>
    <w:p w14:paraId="3DD390B8" w14:textId="77777777" w:rsidR="00663D59" w:rsidRPr="007B7E5B" w:rsidRDefault="00663D59" w:rsidP="008069E3">
      <w:pPr>
        <w:autoSpaceDE w:val="0"/>
        <w:autoSpaceDN w:val="0"/>
        <w:adjustRightInd w:val="0"/>
        <w:spacing w:after="0" w:line="240" w:lineRule="auto"/>
        <w:ind w:left="708"/>
        <w:jc w:val="both"/>
        <w:rPr>
          <w:rFonts w:ascii="Arial" w:hAnsi="Arial" w:cs="Arial"/>
          <w:lang w:val="es-CO"/>
        </w:rPr>
      </w:pPr>
    </w:p>
    <w:p w14:paraId="7D1262BD" w14:textId="5B8A5189" w:rsidR="008069E3" w:rsidRPr="007B7E5B" w:rsidRDefault="008069E3" w:rsidP="008069E3">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CÓMO POSTULAR</w:t>
      </w:r>
      <w:r w:rsidR="00F40476" w:rsidRPr="007B7E5B">
        <w:rPr>
          <w:rFonts w:ascii="Arial" w:hAnsi="Arial" w:cs="Arial"/>
          <w:b/>
          <w:lang w:val="es-ES_tradnl"/>
        </w:rPr>
        <w:t xml:space="preserve"> </w:t>
      </w:r>
    </w:p>
    <w:p w14:paraId="010E560D" w14:textId="77777777" w:rsidR="008069E3" w:rsidRPr="007B7E5B" w:rsidRDefault="008069E3" w:rsidP="008069E3">
      <w:pPr>
        <w:autoSpaceDE w:val="0"/>
        <w:autoSpaceDN w:val="0"/>
        <w:adjustRightInd w:val="0"/>
        <w:spacing w:after="0" w:line="240" w:lineRule="auto"/>
        <w:ind w:left="708"/>
        <w:jc w:val="both"/>
        <w:rPr>
          <w:rFonts w:ascii="Arial" w:hAnsi="Arial" w:cs="Arial"/>
          <w:lang w:val="es-CO"/>
        </w:rPr>
      </w:pPr>
    </w:p>
    <w:p w14:paraId="1EC9165F" w14:textId="70AC8921" w:rsidR="00AF33E7" w:rsidRDefault="00F40476" w:rsidP="00AF33E7">
      <w:pPr>
        <w:autoSpaceDE w:val="0"/>
        <w:autoSpaceDN w:val="0"/>
        <w:adjustRightInd w:val="0"/>
        <w:spacing w:after="0" w:line="240" w:lineRule="auto"/>
        <w:jc w:val="both"/>
        <w:rPr>
          <w:rFonts w:ascii="Arial" w:hAnsi="Arial" w:cs="Arial"/>
          <w:lang w:val="es-CO"/>
        </w:rPr>
      </w:pPr>
      <w:r w:rsidRPr="00AB0D99">
        <w:rPr>
          <w:rFonts w:ascii="Arial" w:hAnsi="Arial" w:cs="Arial"/>
          <w:lang w:val="es-CO"/>
        </w:rPr>
        <w:t xml:space="preserve">Para postular, deberán completar </w:t>
      </w:r>
      <w:hyperlink r:id="rId8" w:history="1">
        <w:r w:rsidRPr="00B97D6A">
          <w:rPr>
            <w:rStyle w:val="Hipervnculo"/>
            <w:rFonts w:ascii="Arial" w:hAnsi="Arial" w:cs="Arial"/>
            <w:lang w:val="es-CO"/>
          </w:rPr>
          <w:t>este formulario</w:t>
        </w:r>
        <w:r w:rsidRPr="00B97D6A">
          <w:rPr>
            <w:rStyle w:val="Hipervnculo"/>
            <w:rFonts w:ascii="Arial" w:hAnsi="Arial" w:cs="Arial"/>
            <w:lang w:val="es-CO"/>
          </w:rPr>
          <w:t xml:space="preserve"> </w:t>
        </w:r>
        <w:r w:rsidRPr="00B97D6A">
          <w:rPr>
            <w:rStyle w:val="Hipervnculo"/>
            <w:rFonts w:ascii="Arial" w:hAnsi="Arial" w:cs="Arial"/>
            <w:lang w:val="es-CO"/>
          </w:rPr>
          <w:t>en línea</w:t>
        </w:r>
      </w:hyperlink>
      <w:r w:rsidRPr="00AB0D99">
        <w:rPr>
          <w:rFonts w:ascii="Arial" w:hAnsi="Arial" w:cs="Arial"/>
          <w:lang w:val="es-CO"/>
        </w:rPr>
        <w:t xml:space="preserve"> antes del </w:t>
      </w:r>
      <w:r w:rsidR="00AF33E7" w:rsidRPr="00FB3A3F">
        <w:rPr>
          <w:rFonts w:ascii="Arial" w:hAnsi="Arial" w:cs="Arial"/>
          <w:b/>
          <w:bCs/>
          <w:lang w:val="es-CO"/>
        </w:rPr>
        <w:t>1</w:t>
      </w:r>
      <w:r w:rsidR="00FB3A3F" w:rsidRPr="00FB3A3F">
        <w:rPr>
          <w:rFonts w:ascii="Arial" w:hAnsi="Arial" w:cs="Arial"/>
          <w:b/>
          <w:bCs/>
          <w:lang w:val="es-CO"/>
        </w:rPr>
        <w:t>8</w:t>
      </w:r>
      <w:r w:rsidR="00AF33E7" w:rsidRPr="00FB3A3F">
        <w:rPr>
          <w:rFonts w:ascii="Arial" w:hAnsi="Arial" w:cs="Arial"/>
          <w:b/>
          <w:bCs/>
          <w:lang w:val="es-CO"/>
        </w:rPr>
        <w:t xml:space="preserve"> </w:t>
      </w:r>
      <w:r w:rsidRPr="00FB3A3F">
        <w:rPr>
          <w:rFonts w:ascii="Arial" w:hAnsi="Arial" w:cs="Arial"/>
          <w:b/>
          <w:bCs/>
          <w:lang w:val="es-CO"/>
        </w:rPr>
        <w:t>de</w:t>
      </w:r>
      <w:r w:rsidR="00AF33E7" w:rsidRPr="00FB3A3F">
        <w:rPr>
          <w:rFonts w:ascii="Arial" w:hAnsi="Arial" w:cs="Arial"/>
          <w:b/>
          <w:bCs/>
          <w:lang w:val="es-CO"/>
        </w:rPr>
        <w:t xml:space="preserve"> julio </w:t>
      </w:r>
      <w:r w:rsidRPr="00FB3A3F">
        <w:rPr>
          <w:rFonts w:ascii="Arial" w:hAnsi="Arial" w:cs="Arial"/>
          <w:b/>
          <w:bCs/>
          <w:lang w:val="es-CO"/>
        </w:rPr>
        <w:t>de 2022</w:t>
      </w:r>
      <w:r w:rsidRPr="00AB0D99">
        <w:rPr>
          <w:rFonts w:ascii="Arial" w:hAnsi="Arial" w:cs="Arial"/>
          <w:lang w:val="es-CO"/>
        </w:rPr>
        <w:t xml:space="preserve"> a las </w:t>
      </w:r>
      <w:proofErr w:type="spellStart"/>
      <w:r w:rsidRPr="00AB0D99">
        <w:rPr>
          <w:rFonts w:ascii="Arial" w:hAnsi="Arial" w:cs="Arial"/>
          <w:lang w:val="es-CO"/>
        </w:rPr>
        <w:t>hs</w:t>
      </w:r>
      <w:proofErr w:type="spellEnd"/>
      <w:r w:rsidRPr="00AB0D99">
        <w:rPr>
          <w:rFonts w:ascii="Arial" w:hAnsi="Arial" w:cs="Arial"/>
          <w:lang w:val="es-CO"/>
        </w:rPr>
        <w:t>. 23:59 (</w:t>
      </w:r>
      <w:r w:rsidR="00AF33E7" w:rsidRPr="00AB0D99">
        <w:rPr>
          <w:rFonts w:ascii="Arial" w:hAnsi="Arial" w:cs="Arial"/>
          <w:lang w:val="es-CO"/>
        </w:rPr>
        <w:t>Colombia</w:t>
      </w:r>
      <w:r w:rsidRPr="00AB0D99">
        <w:rPr>
          <w:rFonts w:ascii="Arial" w:hAnsi="Arial" w:cs="Arial"/>
          <w:lang w:val="es-CO"/>
        </w:rPr>
        <w:t>).</w:t>
      </w:r>
      <w:r w:rsidR="00FC175E">
        <w:rPr>
          <w:rFonts w:ascii="Arial" w:hAnsi="Arial" w:cs="Arial"/>
          <w:lang w:val="es-CO"/>
        </w:rPr>
        <w:t xml:space="preserve"> </w:t>
      </w:r>
      <w:r w:rsidRPr="00AB0D99">
        <w:rPr>
          <w:rFonts w:ascii="Arial" w:hAnsi="Arial" w:cs="Arial"/>
          <w:lang w:val="es-CO"/>
        </w:rPr>
        <w:t>(Note que para poder completar el formulario necesita contar con una cuenta de correo de Google)</w:t>
      </w:r>
      <w:r w:rsidR="00FB3A3F">
        <w:rPr>
          <w:rFonts w:ascii="Arial" w:hAnsi="Arial" w:cs="Arial"/>
          <w:lang w:val="es-CO"/>
        </w:rPr>
        <w:t>.</w:t>
      </w:r>
      <w:r w:rsidRPr="00AB0D99">
        <w:rPr>
          <w:rFonts w:ascii="Arial" w:hAnsi="Arial" w:cs="Arial"/>
          <w:lang w:val="es-CO"/>
        </w:rPr>
        <w:t xml:space="preserve"> En dicho formulario, se deberán cargar tres documentos en español:</w:t>
      </w:r>
      <w:r w:rsidRPr="007B7E5B">
        <w:rPr>
          <w:rFonts w:ascii="Arial" w:hAnsi="Arial" w:cs="Arial"/>
          <w:lang w:val="es-CO"/>
        </w:rPr>
        <w:t xml:space="preserve"> </w:t>
      </w:r>
    </w:p>
    <w:p w14:paraId="68605C83" w14:textId="77777777" w:rsidR="00C53373" w:rsidRPr="007B7E5B" w:rsidRDefault="00C53373" w:rsidP="00AF33E7">
      <w:pPr>
        <w:autoSpaceDE w:val="0"/>
        <w:autoSpaceDN w:val="0"/>
        <w:adjustRightInd w:val="0"/>
        <w:spacing w:after="0" w:line="240" w:lineRule="auto"/>
        <w:jc w:val="both"/>
        <w:rPr>
          <w:rFonts w:ascii="Arial" w:hAnsi="Arial" w:cs="Arial"/>
          <w:lang w:val="es-CO"/>
        </w:rPr>
      </w:pPr>
    </w:p>
    <w:p w14:paraId="60E6ACA6" w14:textId="7B4B0665" w:rsidR="00AF33E7"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(i)</w:t>
      </w:r>
      <w:r w:rsidRPr="007B7E5B">
        <w:rPr>
          <w:rFonts w:ascii="Arial" w:hAnsi="Arial" w:cs="Arial"/>
          <w:lang w:val="es-CO"/>
        </w:rPr>
        <w:t xml:space="preserve"> </w:t>
      </w:r>
      <w:r w:rsidRPr="007B7E5B">
        <w:rPr>
          <w:rFonts w:ascii="Arial" w:hAnsi="Arial" w:cs="Arial"/>
          <w:b/>
          <w:bCs/>
          <w:lang w:val="es-CO"/>
        </w:rPr>
        <w:t>Propuesta de trabajo:</w:t>
      </w:r>
      <w:r w:rsidRPr="007B7E5B">
        <w:rPr>
          <w:rFonts w:ascii="Arial" w:hAnsi="Arial" w:cs="Arial"/>
          <w:lang w:val="es-CO"/>
        </w:rPr>
        <w:t xml:space="preserve"> un documento de máximo 1500 palabras que presente la pregunta de investigación y describa la metodología y los datos a emplear. Se valorará particularmente la claridad en el plante</w:t>
      </w:r>
      <w:r w:rsidR="00B31106">
        <w:rPr>
          <w:rFonts w:ascii="Arial" w:hAnsi="Arial" w:cs="Arial"/>
          <w:lang w:val="es-CO"/>
        </w:rPr>
        <w:t>amiento</w:t>
      </w:r>
      <w:r w:rsidRPr="007B7E5B">
        <w:rPr>
          <w:rFonts w:ascii="Arial" w:hAnsi="Arial" w:cs="Arial"/>
          <w:lang w:val="es-CO"/>
        </w:rPr>
        <w:t xml:space="preserve"> de la pregunta de investigación, y la idoneidad del modelo, datos y estrategia empírica para </w:t>
      </w:r>
      <w:r w:rsidR="00AF33E7" w:rsidRPr="007B7E5B">
        <w:rPr>
          <w:rFonts w:ascii="Arial" w:hAnsi="Arial" w:cs="Arial"/>
          <w:lang w:val="es-CO"/>
        </w:rPr>
        <w:t>responderla. Las</w:t>
      </w:r>
      <w:r w:rsidRPr="007B7E5B">
        <w:rPr>
          <w:rFonts w:ascii="Arial" w:hAnsi="Arial" w:cs="Arial"/>
          <w:lang w:val="es-CO"/>
        </w:rPr>
        <w:t xml:space="preserve"> propuestas que excedan el límite de extensión máxima no serán evaluadas. </w:t>
      </w:r>
    </w:p>
    <w:p w14:paraId="493F46CF" w14:textId="77777777" w:rsidR="00AF33E7" w:rsidRPr="007B7E5B" w:rsidRDefault="00AF33E7" w:rsidP="00AF33E7">
      <w:pPr>
        <w:autoSpaceDE w:val="0"/>
        <w:autoSpaceDN w:val="0"/>
        <w:adjustRightInd w:val="0"/>
        <w:spacing w:after="0" w:line="240" w:lineRule="auto"/>
        <w:jc w:val="both"/>
        <w:rPr>
          <w:rFonts w:ascii="Arial" w:hAnsi="Arial" w:cs="Arial"/>
          <w:lang w:val="es-CO"/>
        </w:rPr>
      </w:pPr>
    </w:p>
    <w:p w14:paraId="00142363" w14:textId="77777777" w:rsidR="00AF33E7"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El proyecto debe producir conocimiento novedoso. La propuesta deberá detallar el estado de avance en el que se encuentra el proyecto al momento de la postulación (etapa inicial, avance medio, muy avanzado). </w:t>
      </w:r>
    </w:p>
    <w:p w14:paraId="13633484" w14:textId="77777777" w:rsidR="00AF33E7" w:rsidRPr="007B7E5B" w:rsidRDefault="00AF33E7" w:rsidP="00AF33E7">
      <w:pPr>
        <w:autoSpaceDE w:val="0"/>
        <w:autoSpaceDN w:val="0"/>
        <w:adjustRightInd w:val="0"/>
        <w:spacing w:after="0" w:line="240" w:lineRule="auto"/>
        <w:jc w:val="both"/>
        <w:rPr>
          <w:rFonts w:ascii="Arial" w:hAnsi="Arial" w:cs="Arial"/>
          <w:lang w:val="es-CO"/>
        </w:rPr>
      </w:pPr>
    </w:p>
    <w:p w14:paraId="092EFF40" w14:textId="18FDF4E3" w:rsidR="00AF33E7"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w:t>
      </w:r>
      <w:proofErr w:type="spellStart"/>
      <w:r w:rsidRPr="007B7E5B">
        <w:rPr>
          <w:rFonts w:ascii="Arial" w:hAnsi="Arial" w:cs="Arial"/>
          <w:b/>
          <w:bCs/>
          <w:lang w:val="es-CO"/>
        </w:rPr>
        <w:t>ii</w:t>
      </w:r>
      <w:proofErr w:type="spellEnd"/>
      <w:r w:rsidRPr="007B7E5B">
        <w:rPr>
          <w:rFonts w:ascii="Arial" w:hAnsi="Arial" w:cs="Arial"/>
          <w:b/>
          <w:bCs/>
          <w:lang w:val="es-CO"/>
        </w:rPr>
        <w:t>) Conformación del equipo:</w:t>
      </w:r>
      <w:r w:rsidRPr="007B7E5B">
        <w:rPr>
          <w:rFonts w:ascii="Arial" w:hAnsi="Arial" w:cs="Arial"/>
          <w:lang w:val="es-CO"/>
        </w:rPr>
        <w:t xml:space="preserve"> deberá contener el listado de miembros del equipo de investigación, incluyendo nombre, apellido, </w:t>
      </w:r>
      <w:r w:rsidR="00FC175E">
        <w:rPr>
          <w:rFonts w:ascii="Arial" w:hAnsi="Arial" w:cs="Arial"/>
          <w:lang w:val="es-CO"/>
        </w:rPr>
        <w:t>institución</w:t>
      </w:r>
      <w:r w:rsidRPr="007B7E5B">
        <w:rPr>
          <w:rFonts w:ascii="Arial" w:hAnsi="Arial" w:cs="Arial"/>
          <w:lang w:val="es-CO"/>
        </w:rPr>
        <w:t xml:space="preserve"> y correo electrónico. </w:t>
      </w:r>
    </w:p>
    <w:p w14:paraId="6B21A1D5" w14:textId="77777777" w:rsidR="00AF33E7" w:rsidRPr="007B7E5B" w:rsidRDefault="00AF33E7" w:rsidP="00AF33E7">
      <w:pPr>
        <w:autoSpaceDE w:val="0"/>
        <w:autoSpaceDN w:val="0"/>
        <w:adjustRightInd w:val="0"/>
        <w:spacing w:after="0" w:line="240" w:lineRule="auto"/>
        <w:jc w:val="both"/>
        <w:rPr>
          <w:rFonts w:ascii="Arial" w:hAnsi="Arial" w:cs="Arial"/>
          <w:lang w:val="es-CO"/>
        </w:rPr>
      </w:pPr>
    </w:p>
    <w:p w14:paraId="35A66D5C" w14:textId="77777777" w:rsidR="00AF33E7"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w:t>
      </w:r>
      <w:proofErr w:type="spellStart"/>
      <w:r w:rsidRPr="007B7E5B">
        <w:rPr>
          <w:rFonts w:ascii="Arial" w:hAnsi="Arial" w:cs="Arial"/>
          <w:b/>
          <w:bCs/>
          <w:lang w:val="es-CO"/>
        </w:rPr>
        <w:t>iii</w:t>
      </w:r>
      <w:proofErr w:type="spellEnd"/>
      <w:r w:rsidRPr="007B7E5B">
        <w:rPr>
          <w:rFonts w:ascii="Arial" w:hAnsi="Arial" w:cs="Arial"/>
          <w:b/>
          <w:bCs/>
          <w:lang w:val="es-CO"/>
        </w:rPr>
        <w:t>) CV del investigador principal.</w:t>
      </w:r>
      <w:r w:rsidRPr="007B7E5B">
        <w:rPr>
          <w:rFonts w:ascii="Arial" w:hAnsi="Arial" w:cs="Arial"/>
          <w:lang w:val="es-CO"/>
        </w:rPr>
        <w:t xml:space="preserve"> Se admite la posibilidad de que un mismo equipo de investigación presente más de una propuesta para esta convocatoria. Cada propuesta será evaluada de manera independiente y podrán ser seleccionadas más de una propuesta por equipo. </w:t>
      </w:r>
    </w:p>
    <w:p w14:paraId="379C5936" w14:textId="77777777" w:rsidR="00AF33E7" w:rsidRPr="007B7E5B" w:rsidRDefault="00AF33E7" w:rsidP="00AF33E7">
      <w:pPr>
        <w:autoSpaceDE w:val="0"/>
        <w:autoSpaceDN w:val="0"/>
        <w:adjustRightInd w:val="0"/>
        <w:spacing w:after="0" w:line="240" w:lineRule="auto"/>
        <w:jc w:val="both"/>
        <w:rPr>
          <w:rFonts w:ascii="Arial" w:hAnsi="Arial" w:cs="Arial"/>
          <w:lang w:val="es-CO"/>
        </w:rPr>
      </w:pPr>
    </w:p>
    <w:p w14:paraId="0D8C15F2" w14:textId="7214C20C" w:rsidR="00AF33E7" w:rsidRPr="007B7E5B" w:rsidRDefault="00AF33E7" w:rsidP="00AF33E7">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ACTIVIDADES, ENTREGABLES Y CALENDARIO</w:t>
      </w:r>
    </w:p>
    <w:p w14:paraId="79243079" w14:textId="77777777" w:rsidR="00AF33E7" w:rsidRPr="007B7E5B" w:rsidRDefault="00AF33E7" w:rsidP="00AF33E7">
      <w:pPr>
        <w:pStyle w:val="Prrafodelista"/>
        <w:spacing w:after="0" w:line="240" w:lineRule="auto"/>
        <w:ind w:left="0"/>
        <w:rPr>
          <w:rFonts w:ascii="Arial" w:hAnsi="Arial" w:cs="Arial"/>
          <w:b/>
          <w:lang w:val="es-ES_tradnl"/>
        </w:rPr>
      </w:pPr>
    </w:p>
    <w:p w14:paraId="45CF4E5E" w14:textId="2A535E57" w:rsidR="00AF33E7"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Las propuestas ganadoras contarán con un plazo de </w:t>
      </w:r>
      <w:r w:rsidR="008C1048">
        <w:rPr>
          <w:rFonts w:ascii="Arial" w:hAnsi="Arial" w:cs="Arial"/>
          <w:lang w:val="es-CO"/>
        </w:rPr>
        <w:t>cuatro</w:t>
      </w:r>
      <w:r w:rsidR="008C1048" w:rsidRPr="007B7E5B">
        <w:rPr>
          <w:rFonts w:ascii="Arial" w:hAnsi="Arial" w:cs="Arial"/>
          <w:lang w:val="es-CO"/>
        </w:rPr>
        <w:t xml:space="preserve"> </w:t>
      </w:r>
      <w:r w:rsidRPr="007B7E5B">
        <w:rPr>
          <w:rFonts w:ascii="Arial" w:hAnsi="Arial" w:cs="Arial"/>
          <w:lang w:val="es-CO"/>
        </w:rPr>
        <w:t xml:space="preserve">meses para desarrollar el proyecto. En ese plazo, los equipos seleccionados se comprometen a las siguientes actividades y plazos: </w:t>
      </w:r>
    </w:p>
    <w:p w14:paraId="045C4F3B" w14:textId="77777777" w:rsidR="00AF33E7" w:rsidRPr="007B7E5B" w:rsidRDefault="00AF33E7" w:rsidP="00AF33E7">
      <w:pPr>
        <w:autoSpaceDE w:val="0"/>
        <w:autoSpaceDN w:val="0"/>
        <w:adjustRightInd w:val="0"/>
        <w:spacing w:after="0" w:line="240" w:lineRule="auto"/>
        <w:jc w:val="both"/>
        <w:rPr>
          <w:rFonts w:ascii="Arial" w:hAnsi="Arial" w:cs="Arial"/>
          <w:lang w:val="es-CO"/>
        </w:rPr>
      </w:pPr>
    </w:p>
    <w:p w14:paraId="1B6EC2F1" w14:textId="30587A7E" w:rsidR="00AF33E7"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1</w:t>
      </w:r>
      <w:r w:rsidR="00E74FB3">
        <w:rPr>
          <w:rFonts w:ascii="Arial" w:hAnsi="Arial" w:cs="Arial"/>
          <w:b/>
          <w:bCs/>
          <w:lang w:val="es-CO"/>
        </w:rPr>
        <w:t>8</w:t>
      </w:r>
      <w:r w:rsidR="00FC175E">
        <w:rPr>
          <w:rFonts w:ascii="Arial" w:hAnsi="Arial" w:cs="Arial"/>
          <w:b/>
          <w:bCs/>
          <w:lang w:val="es-CO"/>
        </w:rPr>
        <w:t xml:space="preserve"> de </w:t>
      </w:r>
      <w:r w:rsidR="00AF33E7" w:rsidRPr="007B7E5B">
        <w:rPr>
          <w:rFonts w:ascii="Arial" w:hAnsi="Arial" w:cs="Arial"/>
          <w:b/>
          <w:bCs/>
          <w:lang w:val="es-CO"/>
        </w:rPr>
        <w:t>jul</w:t>
      </w:r>
      <w:r w:rsidR="00FC175E">
        <w:rPr>
          <w:rFonts w:ascii="Arial" w:hAnsi="Arial" w:cs="Arial"/>
          <w:b/>
          <w:bCs/>
          <w:lang w:val="es-CO"/>
        </w:rPr>
        <w:t xml:space="preserve">io de </w:t>
      </w:r>
      <w:r w:rsidRPr="007B7E5B">
        <w:rPr>
          <w:rFonts w:ascii="Arial" w:hAnsi="Arial" w:cs="Arial"/>
          <w:b/>
          <w:bCs/>
          <w:lang w:val="es-CO"/>
        </w:rPr>
        <w:t>2022</w:t>
      </w:r>
      <w:r w:rsidRPr="007B7E5B">
        <w:rPr>
          <w:rFonts w:ascii="Arial" w:hAnsi="Arial" w:cs="Arial"/>
          <w:lang w:val="es-CO"/>
        </w:rPr>
        <w:t xml:space="preserve"> Cierre de recepción de propuestas. </w:t>
      </w:r>
    </w:p>
    <w:p w14:paraId="4D600359" w14:textId="77777777" w:rsidR="00FC175E" w:rsidRPr="007B7E5B" w:rsidRDefault="00FC175E" w:rsidP="00AF33E7">
      <w:pPr>
        <w:autoSpaceDE w:val="0"/>
        <w:autoSpaceDN w:val="0"/>
        <w:adjustRightInd w:val="0"/>
        <w:spacing w:after="0" w:line="240" w:lineRule="auto"/>
        <w:jc w:val="both"/>
        <w:rPr>
          <w:rFonts w:ascii="Arial" w:hAnsi="Arial" w:cs="Arial"/>
          <w:lang w:val="es-CO"/>
        </w:rPr>
      </w:pPr>
    </w:p>
    <w:p w14:paraId="11FD05A8" w14:textId="6B6D3ED8" w:rsidR="00F376B1" w:rsidRPr="007B7E5B" w:rsidRDefault="00F376B1"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29</w:t>
      </w:r>
      <w:r w:rsidR="00FC175E">
        <w:rPr>
          <w:rFonts w:ascii="Arial" w:hAnsi="Arial" w:cs="Arial"/>
          <w:b/>
          <w:bCs/>
          <w:lang w:val="es-CO"/>
        </w:rPr>
        <w:t xml:space="preserve"> de </w:t>
      </w:r>
      <w:r w:rsidRPr="007B7E5B">
        <w:rPr>
          <w:rFonts w:ascii="Arial" w:hAnsi="Arial" w:cs="Arial"/>
          <w:b/>
          <w:bCs/>
          <w:lang w:val="es-CO"/>
        </w:rPr>
        <w:t>jul</w:t>
      </w:r>
      <w:r w:rsidR="00FC175E">
        <w:rPr>
          <w:rFonts w:ascii="Arial" w:hAnsi="Arial" w:cs="Arial"/>
          <w:b/>
          <w:bCs/>
          <w:lang w:val="es-CO"/>
        </w:rPr>
        <w:t xml:space="preserve">io de </w:t>
      </w:r>
      <w:r w:rsidR="00F40476" w:rsidRPr="007B7E5B">
        <w:rPr>
          <w:rFonts w:ascii="Arial" w:hAnsi="Arial" w:cs="Arial"/>
          <w:b/>
          <w:bCs/>
          <w:lang w:val="es-CO"/>
        </w:rPr>
        <w:t>2022</w:t>
      </w:r>
      <w:r w:rsidR="00F40476" w:rsidRPr="007B7E5B">
        <w:rPr>
          <w:rFonts w:ascii="Arial" w:hAnsi="Arial" w:cs="Arial"/>
          <w:lang w:val="es-CO"/>
        </w:rPr>
        <w:t xml:space="preserve"> Notificación a propuestas ganadoras. </w:t>
      </w:r>
    </w:p>
    <w:p w14:paraId="3A5F4D4E" w14:textId="451C9F65" w:rsidR="00F376B1" w:rsidRPr="007B7E5B" w:rsidRDefault="00F376B1"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Nov</w:t>
      </w:r>
      <w:r w:rsidR="00FC175E">
        <w:rPr>
          <w:rFonts w:ascii="Arial" w:hAnsi="Arial" w:cs="Arial"/>
          <w:b/>
          <w:bCs/>
          <w:lang w:val="es-CO"/>
        </w:rPr>
        <w:t xml:space="preserve">iembre de </w:t>
      </w:r>
      <w:r w:rsidR="00F40476" w:rsidRPr="007B7E5B">
        <w:rPr>
          <w:rFonts w:ascii="Arial" w:hAnsi="Arial" w:cs="Arial"/>
          <w:b/>
          <w:bCs/>
          <w:lang w:val="es-CO"/>
        </w:rPr>
        <w:t>2022</w:t>
      </w:r>
      <w:r w:rsidR="00F40476" w:rsidRPr="007B7E5B">
        <w:rPr>
          <w:rFonts w:ascii="Arial" w:hAnsi="Arial" w:cs="Arial"/>
          <w:lang w:val="es-CO"/>
        </w:rPr>
        <w:t xml:space="preserve"> Entrega de primer borrador del documento de trabajo con resultados preliminares</w:t>
      </w:r>
      <w:r w:rsidRPr="007B7E5B">
        <w:rPr>
          <w:rFonts w:ascii="Arial" w:hAnsi="Arial" w:cs="Arial"/>
          <w:lang w:val="es-CO"/>
        </w:rPr>
        <w:t xml:space="preserve"> </w:t>
      </w:r>
      <w:r w:rsidRPr="00AB0D99">
        <w:rPr>
          <w:rFonts w:ascii="Arial" w:hAnsi="Arial" w:cs="Arial"/>
          <w:lang w:val="es-CO"/>
        </w:rPr>
        <w:t>y p</w:t>
      </w:r>
      <w:r w:rsidR="00F40476" w:rsidRPr="00AB0D99">
        <w:rPr>
          <w:rFonts w:ascii="Arial" w:hAnsi="Arial" w:cs="Arial"/>
          <w:lang w:val="es-CO"/>
        </w:rPr>
        <w:t>resentación de la versión preliminar del trabajo, en el marco de un taller académico que organizará CAF.</w:t>
      </w:r>
      <w:r w:rsidR="00F40476" w:rsidRPr="007B7E5B">
        <w:rPr>
          <w:rFonts w:ascii="Arial" w:hAnsi="Arial" w:cs="Arial"/>
          <w:lang w:val="es-CO"/>
        </w:rPr>
        <w:t xml:space="preserve"> </w:t>
      </w:r>
    </w:p>
    <w:p w14:paraId="37C4EDF3" w14:textId="77777777" w:rsidR="00F376B1" w:rsidRPr="007B7E5B" w:rsidRDefault="00F376B1" w:rsidP="00AF33E7">
      <w:pPr>
        <w:autoSpaceDE w:val="0"/>
        <w:autoSpaceDN w:val="0"/>
        <w:adjustRightInd w:val="0"/>
        <w:spacing w:after="0" w:line="240" w:lineRule="auto"/>
        <w:jc w:val="both"/>
        <w:rPr>
          <w:rFonts w:ascii="Arial" w:hAnsi="Arial" w:cs="Arial"/>
          <w:lang w:val="es-CO"/>
        </w:rPr>
      </w:pPr>
    </w:p>
    <w:p w14:paraId="47C38651" w14:textId="08415205" w:rsidR="00F376B1"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Este taller se podrá realizar de manera virtual o presencial según lo valoren los organizadores. </w:t>
      </w:r>
    </w:p>
    <w:p w14:paraId="56111707" w14:textId="77777777" w:rsidR="00F376B1" w:rsidRPr="007B7E5B" w:rsidRDefault="00F376B1" w:rsidP="00AF33E7">
      <w:pPr>
        <w:autoSpaceDE w:val="0"/>
        <w:autoSpaceDN w:val="0"/>
        <w:adjustRightInd w:val="0"/>
        <w:spacing w:after="0" w:line="240" w:lineRule="auto"/>
        <w:jc w:val="both"/>
        <w:rPr>
          <w:rFonts w:ascii="Arial" w:hAnsi="Arial" w:cs="Arial"/>
          <w:lang w:val="es-CO"/>
        </w:rPr>
      </w:pPr>
    </w:p>
    <w:p w14:paraId="5696121D" w14:textId="63F5CEA1" w:rsidR="00F376B1"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b/>
          <w:bCs/>
          <w:lang w:val="es-CO"/>
        </w:rPr>
        <w:t>15</w:t>
      </w:r>
      <w:r w:rsidR="00FC175E">
        <w:rPr>
          <w:rFonts w:ascii="Arial" w:hAnsi="Arial" w:cs="Arial"/>
          <w:b/>
          <w:bCs/>
          <w:lang w:val="es-CO"/>
        </w:rPr>
        <w:t xml:space="preserve"> de </w:t>
      </w:r>
      <w:r w:rsidR="009C3841">
        <w:rPr>
          <w:rFonts w:ascii="Arial" w:hAnsi="Arial" w:cs="Arial"/>
          <w:b/>
          <w:bCs/>
          <w:lang w:val="es-CO"/>
        </w:rPr>
        <w:t>diciembre</w:t>
      </w:r>
      <w:r w:rsidR="00FC175E">
        <w:rPr>
          <w:rFonts w:ascii="Arial" w:hAnsi="Arial" w:cs="Arial"/>
          <w:b/>
          <w:bCs/>
          <w:lang w:val="es-CO"/>
        </w:rPr>
        <w:t xml:space="preserve"> de </w:t>
      </w:r>
      <w:r w:rsidRPr="007B7E5B">
        <w:rPr>
          <w:rFonts w:ascii="Arial" w:hAnsi="Arial" w:cs="Arial"/>
          <w:b/>
          <w:bCs/>
          <w:lang w:val="es-CO"/>
        </w:rPr>
        <w:t>202</w:t>
      </w:r>
      <w:r w:rsidR="00FC175E">
        <w:rPr>
          <w:rFonts w:ascii="Arial" w:hAnsi="Arial" w:cs="Arial"/>
          <w:b/>
          <w:bCs/>
          <w:lang w:val="es-CO"/>
        </w:rPr>
        <w:t>2</w:t>
      </w:r>
      <w:r w:rsidRPr="007B7E5B">
        <w:rPr>
          <w:rFonts w:ascii="Arial" w:hAnsi="Arial" w:cs="Arial"/>
          <w:lang w:val="es-CO"/>
        </w:rPr>
        <w:t xml:space="preserve"> Entrega final, consistente en un artículo de investigación y un </w:t>
      </w:r>
      <w:proofErr w:type="spellStart"/>
      <w:r w:rsidRPr="007B7E5B">
        <w:rPr>
          <w:rFonts w:ascii="Arial" w:hAnsi="Arial" w:cs="Arial"/>
          <w:lang w:val="es-CO"/>
        </w:rPr>
        <w:t>policy</w:t>
      </w:r>
      <w:proofErr w:type="spellEnd"/>
      <w:r w:rsidRPr="007B7E5B">
        <w:rPr>
          <w:rFonts w:ascii="Arial" w:hAnsi="Arial" w:cs="Arial"/>
          <w:lang w:val="es-CO"/>
        </w:rPr>
        <w:t xml:space="preserve"> </w:t>
      </w:r>
      <w:proofErr w:type="spellStart"/>
      <w:r w:rsidRPr="007B7E5B">
        <w:rPr>
          <w:rFonts w:ascii="Arial" w:hAnsi="Arial" w:cs="Arial"/>
          <w:lang w:val="es-CO"/>
        </w:rPr>
        <w:t>brief</w:t>
      </w:r>
      <w:proofErr w:type="spellEnd"/>
      <w:r w:rsidRPr="007B7E5B">
        <w:rPr>
          <w:rFonts w:ascii="Arial" w:hAnsi="Arial" w:cs="Arial"/>
          <w:lang w:val="es-CO"/>
        </w:rPr>
        <w:t xml:space="preserve"> que resuma los principales hallazgos. La versión final del artículo de investigación será publicada en la Serie de </w:t>
      </w:r>
      <w:r w:rsidR="00B31106">
        <w:rPr>
          <w:rFonts w:ascii="Arial" w:hAnsi="Arial" w:cs="Arial"/>
          <w:lang w:val="es-CO"/>
        </w:rPr>
        <w:t>Políticas Públicas y Productividad</w:t>
      </w:r>
      <w:r w:rsidRPr="007B7E5B">
        <w:rPr>
          <w:rFonts w:ascii="Arial" w:hAnsi="Arial" w:cs="Arial"/>
          <w:lang w:val="es-CO"/>
        </w:rPr>
        <w:t xml:space="preserve"> de CAF, sin perjuicio del derecho de los autores de publicar el trabajo en revistas académicas. </w:t>
      </w:r>
    </w:p>
    <w:p w14:paraId="369915DF" w14:textId="77777777" w:rsidR="00F376B1" w:rsidRPr="007B7E5B" w:rsidRDefault="00F376B1" w:rsidP="00AF33E7">
      <w:pPr>
        <w:autoSpaceDE w:val="0"/>
        <w:autoSpaceDN w:val="0"/>
        <w:adjustRightInd w:val="0"/>
        <w:spacing w:after="0" w:line="240" w:lineRule="auto"/>
        <w:jc w:val="both"/>
        <w:rPr>
          <w:rFonts w:ascii="Arial" w:hAnsi="Arial" w:cs="Arial"/>
          <w:lang w:val="es-CO"/>
        </w:rPr>
      </w:pPr>
    </w:p>
    <w:p w14:paraId="64204C63" w14:textId="78CFB0F7" w:rsidR="00F376B1"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El artículo y el </w:t>
      </w:r>
      <w:proofErr w:type="spellStart"/>
      <w:r w:rsidRPr="007B7E5B">
        <w:rPr>
          <w:rFonts w:ascii="Arial" w:hAnsi="Arial" w:cs="Arial"/>
          <w:lang w:val="es-CO"/>
        </w:rPr>
        <w:t>policy</w:t>
      </w:r>
      <w:proofErr w:type="spellEnd"/>
      <w:r w:rsidRPr="007B7E5B">
        <w:rPr>
          <w:rFonts w:ascii="Arial" w:hAnsi="Arial" w:cs="Arial"/>
          <w:lang w:val="es-CO"/>
        </w:rPr>
        <w:t xml:space="preserve"> </w:t>
      </w:r>
      <w:proofErr w:type="spellStart"/>
      <w:r w:rsidRPr="007B7E5B">
        <w:rPr>
          <w:rFonts w:ascii="Arial" w:hAnsi="Arial" w:cs="Arial"/>
          <w:lang w:val="es-CO"/>
        </w:rPr>
        <w:t>brief</w:t>
      </w:r>
      <w:proofErr w:type="spellEnd"/>
      <w:r w:rsidRPr="007B7E5B">
        <w:rPr>
          <w:rFonts w:ascii="Arial" w:hAnsi="Arial" w:cs="Arial"/>
          <w:lang w:val="es-CO"/>
        </w:rPr>
        <w:t xml:space="preserve"> deberán seguir el formato de entrega específico que será compartido por CAF a los equipos seleccionados. </w:t>
      </w:r>
    </w:p>
    <w:p w14:paraId="52C4E565" w14:textId="66A142A8" w:rsidR="007B7E5B" w:rsidRDefault="007B7E5B" w:rsidP="00AF33E7">
      <w:pPr>
        <w:autoSpaceDE w:val="0"/>
        <w:autoSpaceDN w:val="0"/>
        <w:adjustRightInd w:val="0"/>
        <w:spacing w:after="0" w:line="240" w:lineRule="auto"/>
        <w:jc w:val="both"/>
        <w:rPr>
          <w:rFonts w:ascii="Arial" w:hAnsi="Arial" w:cs="Arial"/>
          <w:lang w:val="es-CO"/>
        </w:rPr>
      </w:pPr>
    </w:p>
    <w:p w14:paraId="5387279B" w14:textId="77777777" w:rsidR="007B7E5B" w:rsidRPr="007B7E5B" w:rsidRDefault="007B7E5B" w:rsidP="00AF33E7">
      <w:pPr>
        <w:autoSpaceDE w:val="0"/>
        <w:autoSpaceDN w:val="0"/>
        <w:adjustRightInd w:val="0"/>
        <w:spacing w:after="0" w:line="240" w:lineRule="auto"/>
        <w:jc w:val="both"/>
        <w:rPr>
          <w:rFonts w:ascii="Arial" w:hAnsi="Arial" w:cs="Arial"/>
          <w:lang w:val="es-CO"/>
        </w:rPr>
      </w:pPr>
    </w:p>
    <w:p w14:paraId="4C0DB870" w14:textId="456970CA" w:rsidR="007B7E5B" w:rsidRDefault="007B7E5B" w:rsidP="007B7E5B">
      <w:pPr>
        <w:pStyle w:val="Prrafodelista"/>
        <w:spacing w:after="0" w:line="240" w:lineRule="auto"/>
        <w:ind w:left="0"/>
        <w:rPr>
          <w:rFonts w:ascii="Arial" w:hAnsi="Arial" w:cs="Arial"/>
          <w:b/>
          <w:lang w:val="es-ES_tradnl"/>
        </w:rPr>
      </w:pPr>
    </w:p>
    <w:p w14:paraId="08AB29E9" w14:textId="030759D3" w:rsidR="00F376B1" w:rsidRPr="007B7E5B" w:rsidRDefault="00F376B1" w:rsidP="00F376B1">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 xml:space="preserve"> JURADO </w:t>
      </w:r>
    </w:p>
    <w:p w14:paraId="4D85E470" w14:textId="77777777" w:rsidR="00F376B1" w:rsidRPr="007B7E5B" w:rsidRDefault="00F376B1" w:rsidP="00AF33E7">
      <w:pPr>
        <w:autoSpaceDE w:val="0"/>
        <w:autoSpaceDN w:val="0"/>
        <w:adjustRightInd w:val="0"/>
        <w:spacing w:after="0" w:line="240" w:lineRule="auto"/>
        <w:jc w:val="both"/>
        <w:rPr>
          <w:rFonts w:ascii="Arial" w:hAnsi="Arial" w:cs="Arial"/>
          <w:lang w:val="es-CO"/>
        </w:rPr>
      </w:pPr>
    </w:p>
    <w:p w14:paraId="530256D2" w14:textId="2AD71D59" w:rsidR="00F376B1" w:rsidRPr="007B7E5B" w:rsidRDefault="00F40476" w:rsidP="00AF33E7">
      <w:pPr>
        <w:autoSpaceDE w:val="0"/>
        <w:autoSpaceDN w:val="0"/>
        <w:adjustRightInd w:val="0"/>
        <w:spacing w:after="0" w:line="240" w:lineRule="auto"/>
        <w:jc w:val="both"/>
        <w:rPr>
          <w:rFonts w:ascii="Arial" w:hAnsi="Arial" w:cs="Arial"/>
          <w:lang w:val="es-CO"/>
        </w:rPr>
      </w:pPr>
      <w:r w:rsidRPr="00C53373">
        <w:rPr>
          <w:rFonts w:ascii="Arial" w:hAnsi="Arial" w:cs="Arial"/>
          <w:lang w:val="es-CO"/>
        </w:rPr>
        <w:t xml:space="preserve">El jurado estará conformado por: </w:t>
      </w:r>
      <w:r w:rsidR="00B31106" w:rsidRPr="00C53373">
        <w:rPr>
          <w:rFonts w:ascii="Arial" w:hAnsi="Arial" w:cs="Arial"/>
          <w:lang w:val="es-CO"/>
        </w:rPr>
        <w:t>Camilo Hernández (URF)</w:t>
      </w:r>
      <w:r w:rsidRPr="00C53373">
        <w:rPr>
          <w:rFonts w:ascii="Arial" w:hAnsi="Arial" w:cs="Arial"/>
          <w:lang w:val="es-CO"/>
        </w:rPr>
        <w:t>,</w:t>
      </w:r>
      <w:r w:rsidR="00B31106" w:rsidRPr="00C53373">
        <w:rPr>
          <w:rFonts w:ascii="Arial" w:hAnsi="Arial" w:cs="Arial"/>
          <w:lang w:val="es-CO"/>
        </w:rPr>
        <w:t xml:space="preserve"> Diana Mejía (CAF), </w:t>
      </w:r>
      <w:r w:rsidR="0045553F" w:rsidRPr="00C53373">
        <w:rPr>
          <w:rFonts w:ascii="Arial" w:hAnsi="Arial" w:cs="Arial"/>
          <w:lang w:val="es-CO"/>
        </w:rPr>
        <w:t xml:space="preserve">Fernando Álvarez (CAF), </w:t>
      </w:r>
      <w:r w:rsidR="00CB0ED9" w:rsidRPr="00C53373">
        <w:rPr>
          <w:rFonts w:ascii="Arial" w:hAnsi="Arial" w:cs="Arial"/>
          <w:lang w:val="es-CO"/>
        </w:rPr>
        <w:t xml:space="preserve">Lucila </w:t>
      </w:r>
      <w:proofErr w:type="spellStart"/>
      <w:r w:rsidR="00CB0ED9" w:rsidRPr="00C53373">
        <w:rPr>
          <w:rFonts w:ascii="Arial" w:hAnsi="Arial" w:cs="Arial"/>
          <w:lang w:val="es-CO"/>
        </w:rPr>
        <w:t>Berniell</w:t>
      </w:r>
      <w:proofErr w:type="spellEnd"/>
      <w:r w:rsidR="0045553F" w:rsidRPr="00C53373">
        <w:rPr>
          <w:rFonts w:ascii="Arial" w:hAnsi="Arial" w:cs="Arial"/>
          <w:lang w:val="es-CO"/>
        </w:rPr>
        <w:t xml:space="preserve"> (CAF), </w:t>
      </w:r>
      <w:proofErr w:type="spellStart"/>
      <w:r w:rsidR="0045553F" w:rsidRPr="00C53373">
        <w:rPr>
          <w:rFonts w:ascii="Arial" w:hAnsi="Arial" w:cs="Arial"/>
          <w:lang w:val="es-CO"/>
        </w:rPr>
        <w:t>Lian</w:t>
      </w:r>
      <w:proofErr w:type="spellEnd"/>
      <w:r w:rsidR="0045553F" w:rsidRPr="00C53373">
        <w:rPr>
          <w:rFonts w:ascii="Arial" w:hAnsi="Arial" w:cs="Arial"/>
          <w:lang w:val="es-CO"/>
        </w:rPr>
        <w:t xml:space="preserve"> </w:t>
      </w:r>
      <w:proofErr w:type="spellStart"/>
      <w:r w:rsidR="0045553F" w:rsidRPr="00C53373">
        <w:rPr>
          <w:rFonts w:ascii="Arial" w:hAnsi="Arial" w:cs="Arial"/>
          <w:lang w:val="es-CO"/>
        </w:rPr>
        <w:t>Allub</w:t>
      </w:r>
      <w:proofErr w:type="spellEnd"/>
      <w:r w:rsidR="0045553F" w:rsidRPr="00C53373">
        <w:rPr>
          <w:rFonts w:ascii="Arial" w:hAnsi="Arial" w:cs="Arial"/>
          <w:lang w:val="es-CO"/>
        </w:rPr>
        <w:t xml:space="preserve"> (CAF), </w:t>
      </w:r>
      <w:r w:rsidR="00B31106" w:rsidRPr="00C53373">
        <w:rPr>
          <w:rFonts w:ascii="Arial" w:hAnsi="Arial" w:cs="Arial"/>
          <w:lang w:val="es-CO"/>
        </w:rPr>
        <w:t>Edgar Lara (CAF)</w:t>
      </w:r>
      <w:r w:rsidR="0045553F" w:rsidRPr="00C53373">
        <w:rPr>
          <w:rFonts w:ascii="Arial" w:hAnsi="Arial" w:cs="Arial"/>
          <w:lang w:val="es-CO"/>
        </w:rPr>
        <w:t xml:space="preserve"> y</w:t>
      </w:r>
      <w:r w:rsidR="00B31106" w:rsidRPr="00C53373">
        <w:rPr>
          <w:rFonts w:ascii="Arial" w:hAnsi="Arial" w:cs="Arial"/>
          <w:lang w:val="es-CO"/>
        </w:rPr>
        <w:t xml:space="preserve"> Oscar Vargas (CAF)</w:t>
      </w:r>
      <w:r w:rsidRPr="00C53373">
        <w:rPr>
          <w:rFonts w:ascii="Arial" w:hAnsi="Arial" w:cs="Arial"/>
          <w:lang w:val="es-CO"/>
        </w:rPr>
        <w:t>.</w:t>
      </w:r>
      <w:r w:rsidRPr="007B7E5B">
        <w:rPr>
          <w:rFonts w:ascii="Arial" w:hAnsi="Arial" w:cs="Arial"/>
          <w:lang w:val="es-CO"/>
        </w:rPr>
        <w:t xml:space="preserve"> </w:t>
      </w:r>
    </w:p>
    <w:p w14:paraId="2023A2B8" w14:textId="46851E61" w:rsidR="00F376B1" w:rsidRDefault="00F376B1" w:rsidP="00AF33E7">
      <w:pPr>
        <w:autoSpaceDE w:val="0"/>
        <w:autoSpaceDN w:val="0"/>
        <w:adjustRightInd w:val="0"/>
        <w:spacing w:after="0" w:line="240" w:lineRule="auto"/>
        <w:jc w:val="both"/>
        <w:rPr>
          <w:rFonts w:ascii="Arial" w:hAnsi="Arial" w:cs="Arial"/>
          <w:lang w:val="es-CO"/>
        </w:rPr>
      </w:pPr>
    </w:p>
    <w:p w14:paraId="7BEB5A75" w14:textId="77777777" w:rsidR="007B7E5B" w:rsidRPr="007B7E5B" w:rsidRDefault="007B7E5B" w:rsidP="00AF33E7">
      <w:pPr>
        <w:autoSpaceDE w:val="0"/>
        <w:autoSpaceDN w:val="0"/>
        <w:adjustRightInd w:val="0"/>
        <w:spacing w:after="0" w:line="240" w:lineRule="auto"/>
        <w:jc w:val="both"/>
        <w:rPr>
          <w:rFonts w:ascii="Arial" w:hAnsi="Arial" w:cs="Arial"/>
          <w:lang w:val="es-CO"/>
        </w:rPr>
      </w:pPr>
    </w:p>
    <w:p w14:paraId="0090DC4E" w14:textId="1C1849C1" w:rsidR="00F376B1" w:rsidRPr="007B7E5B" w:rsidRDefault="00F376B1" w:rsidP="00F376B1">
      <w:pPr>
        <w:pStyle w:val="Prrafodelista"/>
        <w:numPr>
          <w:ilvl w:val="0"/>
          <w:numId w:val="1"/>
        </w:numPr>
        <w:spacing w:after="0" w:line="240" w:lineRule="auto"/>
        <w:ind w:left="0" w:firstLine="0"/>
        <w:jc w:val="center"/>
        <w:rPr>
          <w:rFonts w:ascii="Arial" w:hAnsi="Arial" w:cs="Arial"/>
          <w:b/>
          <w:lang w:val="es-ES_tradnl"/>
        </w:rPr>
      </w:pPr>
      <w:r w:rsidRPr="007B7E5B">
        <w:rPr>
          <w:rFonts w:ascii="Arial" w:hAnsi="Arial" w:cs="Arial"/>
          <w:b/>
          <w:lang w:val="es-ES_tradnl"/>
        </w:rPr>
        <w:t>CONTACTO</w:t>
      </w:r>
      <w:r w:rsidR="00F40476" w:rsidRPr="007B7E5B">
        <w:rPr>
          <w:rFonts w:ascii="Arial" w:hAnsi="Arial" w:cs="Arial"/>
          <w:b/>
          <w:lang w:val="es-ES_tradnl"/>
        </w:rPr>
        <w:t xml:space="preserve"> </w:t>
      </w:r>
    </w:p>
    <w:p w14:paraId="177B8BEA" w14:textId="77777777" w:rsidR="00F376B1" w:rsidRPr="007B7E5B" w:rsidRDefault="00F376B1" w:rsidP="00AF33E7">
      <w:pPr>
        <w:autoSpaceDE w:val="0"/>
        <w:autoSpaceDN w:val="0"/>
        <w:adjustRightInd w:val="0"/>
        <w:spacing w:after="0" w:line="240" w:lineRule="auto"/>
        <w:jc w:val="both"/>
        <w:rPr>
          <w:rFonts w:ascii="Arial" w:hAnsi="Arial" w:cs="Arial"/>
          <w:lang w:val="es-CO"/>
        </w:rPr>
      </w:pPr>
    </w:p>
    <w:p w14:paraId="28E64E90" w14:textId="37D3DEBB" w:rsidR="00FF7211" w:rsidRPr="007B7E5B" w:rsidRDefault="00F40476" w:rsidP="00AF33E7">
      <w:pPr>
        <w:autoSpaceDE w:val="0"/>
        <w:autoSpaceDN w:val="0"/>
        <w:adjustRightInd w:val="0"/>
        <w:spacing w:after="0" w:line="240" w:lineRule="auto"/>
        <w:jc w:val="both"/>
        <w:rPr>
          <w:rFonts w:ascii="Arial" w:hAnsi="Arial" w:cs="Arial"/>
          <w:lang w:val="es-CO"/>
        </w:rPr>
      </w:pPr>
      <w:r w:rsidRPr="007B7E5B">
        <w:rPr>
          <w:rFonts w:ascii="Arial" w:hAnsi="Arial" w:cs="Arial"/>
          <w:lang w:val="es-CO"/>
        </w:rPr>
        <w:t xml:space="preserve">En caso de que subsistan dudas no resueltas en la documentación, por favor contáctenos a través </w:t>
      </w:r>
      <w:r w:rsidR="00B31106">
        <w:rPr>
          <w:rFonts w:ascii="Arial" w:hAnsi="Arial" w:cs="Arial"/>
          <w:lang w:val="es-CO"/>
        </w:rPr>
        <w:t>del correo electrónico</w:t>
      </w:r>
      <w:r w:rsidRPr="007B7E5B">
        <w:rPr>
          <w:rFonts w:ascii="Arial" w:hAnsi="Arial" w:cs="Arial"/>
          <w:lang w:val="es-CO"/>
        </w:rPr>
        <w:t xml:space="preserve"> </w:t>
      </w:r>
      <w:hyperlink r:id="rId9" w:history="1">
        <w:r w:rsidR="00C53373" w:rsidRPr="007F41D7">
          <w:rPr>
            <w:rStyle w:val="Hipervnculo"/>
            <w:rFonts w:ascii="Arial" w:hAnsi="Arial" w:cs="Arial"/>
            <w:lang w:val="es-CO"/>
          </w:rPr>
          <w:t>inclusionfinanciera@caf.com</w:t>
        </w:r>
      </w:hyperlink>
      <w:r w:rsidR="00C53373">
        <w:rPr>
          <w:rFonts w:ascii="Arial" w:hAnsi="Arial" w:cs="Arial"/>
          <w:lang w:val="es-CO"/>
        </w:rPr>
        <w:t xml:space="preserve"> </w:t>
      </w:r>
    </w:p>
    <w:p w14:paraId="28E64E91" w14:textId="77777777" w:rsidR="00FF7211" w:rsidRPr="007B7E5B" w:rsidRDefault="00FF7211" w:rsidP="001D596D">
      <w:pPr>
        <w:autoSpaceDE w:val="0"/>
        <w:autoSpaceDN w:val="0"/>
        <w:adjustRightInd w:val="0"/>
        <w:spacing w:after="0" w:line="240" w:lineRule="auto"/>
        <w:ind w:left="708"/>
        <w:rPr>
          <w:rFonts w:ascii="Arial" w:hAnsi="Arial" w:cs="Arial"/>
          <w:highlight w:val="cyan"/>
          <w:lang w:val="es-ES"/>
        </w:rPr>
      </w:pPr>
    </w:p>
    <w:p w14:paraId="28E64E92" w14:textId="77777777" w:rsidR="00FF7211" w:rsidRPr="007B7E5B" w:rsidRDefault="00FF7211" w:rsidP="001D596D">
      <w:pPr>
        <w:autoSpaceDE w:val="0"/>
        <w:autoSpaceDN w:val="0"/>
        <w:adjustRightInd w:val="0"/>
        <w:spacing w:after="0" w:line="240" w:lineRule="auto"/>
        <w:ind w:left="708"/>
        <w:rPr>
          <w:rFonts w:ascii="Arial" w:hAnsi="Arial" w:cs="Arial"/>
          <w:highlight w:val="cyan"/>
          <w:lang w:val="es-ES"/>
        </w:rPr>
      </w:pPr>
    </w:p>
    <w:sectPr w:rsidR="00FF7211" w:rsidRPr="007B7E5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7629" w14:textId="77777777" w:rsidR="009478A4" w:rsidRDefault="009478A4">
      <w:pPr>
        <w:spacing w:after="0" w:line="240" w:lineRule="auto"/>
      </w:pPr>
      <w:r>
        <w:separator/>
      </w:r>
    </w:p>
  </w:endnote>
  <w:endnote w:type="continuationSeparator" w:id="0">
    <w:p w14:paraId="08D2009F" w14:textId="77777777" w:rsidR="009478A4" w:rsidRDefault="0094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C0C7" w14:textId="77777777" w:rsidR="009478A4" w:rsidRDefault="009478A4">
      <w:pPr>
        <w:spacing w:after="0" w:line="240" w:lineRule="auto"/>
      </w:pPr>
      <w:r>
        <w:separator/>
      </w:r>
    </w:p>
  </w:footnote>
  <w:footnote w:type="continuationSeparator" w:id="0">
    <w:p w14:paraId="34EEFAA5" w14:textId="77777777" w:rsidR="009478A4" w:rsidRDefault="009478A4">
      <w:pPr>
        <w:spacing w:after="0" w:line="240" w:lineRule="auto"/>
      </w:pPr>
      <w:r>
        <w:continuationSeparator/>
      </w:r>
    </w:p>
  </w:footnote>
  <w:footnote w:id="1">
    <w:p w14:paraId="024DE3F7" w14:textId="645127FE" w:rsidR="00403F3F" w:rsidRPr="003D55CA" w:rsidRDefault="00403F3F">
      <w:pPr>
        <w:pStyle w:val="Textonotapie"/>
        <w:rPr>
          <w:lang w:val="es-ES"/>
        </w:rPr>
      </w:pPr>
      <w:r>
        <w:rPr>
          <w:rStyle w:val="Refdenotaalpie"/>
        </w:rPr>
        <w:footnoteRef/>
      </w:r>
      <w:r w:rsidRPr="003D55CA">
        <w:rPr>
          <w:lang w:val="es-US"/>
        </w:rPr>
        <w:t xml:space="preserve"> </w:t>
      </w:r>
      <w:r>
        <w:rPr>
          <w:lang w:val="es-ES"/>
        </w:rPr>
        <w:t xml:space="preserve">Banca de las oportunidades, </w:t>
      </w:r>
      <w:proofErr w:type="gramStart"/>
      <w:r>
        <w:rPr>
          <w:lang w:val="es-ES"/>
        </w:rPr>
        <w:t>Septiembre</w:t>
      </w:r>
      <w:proofErr w:type="gramEnd"/>
      <w:r>
        <w:rPr>
          <w:lang w:val="es-ES"/>
        </w:rPr>
        <w:t xml:space="preserve"> de 2021, Reporte Trimestral de </w:t>
      </w:r>
      <w:proofErr w:type="spellStart"/>
      <w:r>
        <w:rPr>
          <w:lang w:val="es-ES"/>
        </w:rPr>
        <w:t>Inlcusion</w:t>
      </w:r>
      <w:proofErr w:type="spellEnd"/>
      <w:r>
        <w:rPr>
          <w:lang w:val="es-ES"/>
        </w:rPr>
        <w:t xml:space="preserve"> Financiera.</w:t>
      </w:r>
    </w:p>
  </w:footnote>
  <w:footnote w:id="2">
    <w:p w14:paraId="53BA05BE" w14:textId="6EC98E21" w:rsidR="00AB0D99" w:rsidRPr="00AB0D99" w:rsidRDefault="00AB0D99">
      <w:pPr>
        <w:pStyle w:val="Textonotapie"/>
        <w:rPr>
          <w:lang w:val="es-ES"/>
        </w:rPr>
      </w:pPr>
      <w:r>
        <w:rPr>
          <w:rStyle w:val="Refdenotaalpie"/>
        </w:rPr>
        <w:footnoteRef/>
      </w:r>
      <w:r w:rsidRPr="00AB0D99">
        <w:rPr>
          <w:lang w:val="es-ES"/>
        </w:rPr>
        <w:t xml:space="preserve"> </w:t>
      </w:r>
      <w:r w:rsidR="009478A4">
        <w:fldChar w:fldCharType="begin"/>
      </w:r>
      <w:r w:rsidR="009478A4" w:rsidRPr="00757420">
        <w:rPr>
          <w:lang w:val="es-ES"/>
        </w:rPr>
        <w:instrText xml:space="preserve"> HYPERLINK "https://www.facebook.com/URFCOLOMBIA/videos/495598775584611" </w:instrText>
      </w:r>
      <w:r w:rsidR="009478A4">
        <w:fldChar w:fldCharType="separate"/>
      </w:r>
      <w:r w:rsidRPr="00D13F68">
        <w:rPr>
          <w:rStyle w:val="Hipervnculo"/>
          <w:lang w:val="es-ES"/>
        </w:rPr>
        <w:t>https://www.facebook.com/URFCOLOMBIA/videos/495598775584611</w:t>
      </w:r>
      <w:r w:rsidR="009478A4">
        <w:rPr>
          <w:rStyle w:val="Hipervnculo"/>
          <w:lang w:val="es-ES"/>
        </w:rPr>
        <w:fldChar w:fldCharType="end"/>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4EE9" w14:textId="7CCA341C" w:rsidR="00B42C48" w:rsidRDefault="00FF7211" w:rsidP="00B42C48">
    <w:pPr>
      <w:pStyle w:val="Encabezado"/>
      <w:jc w:val="right"/>
    </w:pPr>
    <w:r w:rsidRPr="00E73B48">
      <w:rPr>
        <w:noProof/>
        <w:lang w:val="es-CO" w:eastAsia="es-CO" w:bidi="ar-SA"/>
      </w:rPr>
      <w:drawing>
        <wp:inline distT="0" distB="0" distL="0" distR="0" wp14:anchorId="28E64EED" wp14:editId="743E1ADE">
          <wp:extent cx="2152650" cy="430530"/>
          <wp:effectExtent l="0" t="0" r="0" b="7620"/>
          <wp:docPr id="7" name="Imagen 7" descr="C:\Users\pedpen\AppData\Local\Microsoft\Windows\Temporary Internet Files\Content.Outlook\XD2UR8NF\CAF Logo Color 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pen\AppData\Local\Microsoft\Windows\Temporary Internet Files\Content.Outlook\XD2UR8NF\CAF Logo Color Horizont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30530"/>
                  </a:xfrm>
                  <a:prstGeom prst="rect">
                    <a:avLst/>
                  </a:prstGeom>
                  <a:noFill/>
                  <a:ln>
                    <a:noFill/>
                  </a:ln>
                </pic:spPr>
              </pic:pic>
            </a:graphicData>
          </a:graphic>
        </wp:inline>
      </w:drawing>
    </w:r>
  </w:p>
  <w:p w14:paraId="28E64EEA" w14:textId="77777777" w:rsidR="00C41FA5" w:rsidRPr="00371B0F" w:rsidRDefault="009478A4" w:rsidP="00B42C48">
    <w:pPr>
      <w:pStyle w:val="Encabezado"/>
      <w:jc w:val="right"/>
      <w:rPr>
        <w:rFonts w:asciiTheme="minorHAnsi" w:hAnsiTheme="minorHAnsi"/>
        <w:b/>
        <w:i/>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7DA"/>
    <w:multiLevelType w:val="hybridMultilevel"/>
    <w:tmpl w:val="83467828"/>
    <w:lvl w:ilvl="0" w:tplc="DD406DF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CD17C0"/>
    <w:multiLevelType w:val="hybridMultilevel"/>
    <w:tmpl w:val="6A9AFA68"/>
    <w:lvl w:ilvl="0" w:tplc="200A0019">
      <w:start w:val="1"/>
      <w:numFmt w:val="lowerLetter"/>
      <w:lvlText w:val="%1."/>
      <w:lvlJc w:val="left"/>
      <w:pPr>
        <w:ind w:left="1440" w:hanging="360"/>
      </w:pPr>
      <w:rPr>
        <w:rFonts w:hint="default"/>
      </w:rPr>
    </w:lvl>
    <w:lvl w:ilvl="1" w:tplc="200A0003">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 w15:restartNumberingAfterBreak="0">
    <w:nsid w:val="12E05724"/>
    <w:multiLevelType w:val="hybridMultilevel"/>
    <w:tmpl w:val="DD3A9712"/>
    <w:lvl w:ilvl="0" w:tplc="24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637C61"/>
    <w:multiLevelType w:val="hybridMultilevel"/>
    <w:tmpl w:val="D2D278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202913"/>
    <w:multiLevelType w:val="hybridMultilevel"/>
    <w:tmpl w:val="6A9AFA68"/>
    <w:lvl w:ilvl="0" w:tplc="200A0019">
      <w:start w:val="1"/>
      <w:numFmt w:val="lowerLetter"/>
      <w:lvlText w:val="%1."/>
      <w:lvlJc w:val="left"/>
      <w:pPr>
        <w:ind w:left="1440" w:hanging="360"/>
      </w:pPr>
      <w:rPr>
        <w:rFont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5" w15:restartNumberingAfterBreak="0">
    <w:nsid w:val="1B930461"/>
    <w:multiLevelType w:val="multilevel"/>
    <w:tmpl w:val="F07A33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43B01"/>
    <w:multiLevelType w:val="hybridMultilevel"/>
    <w:tmpl w:val="6A9AFA68"/>
    <w:lvl w:ilvl="0" w:tplc="200A0019">
      <w:start w:val="1"/>
      <w:numFmt w:val="lowerLetter"/>
      <w:lvlText w:val="%1."/>
      <w:lvlJc w:val="left"/>
      <w:pPr>
        <w:ind w:left="1440" w:hanging="360"/>
      </w:pPr>
      <w:rPr>
        <w:rFont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7" w15:restartNumberingAfterBreak="0">
    <w:nsid w:val="227D5101"/>
    <w:multiLevelType w:val="hybridMultilevel"/>
    <w:tmpl w:val="AC7A5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E93F91"/>
    <w:multiLevelType w:val="hybridMultilevel"/>
    <w:tmpl w:val="433A5E60"/>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922838"/>
    <w:multiLevelType w:val="hybridMultilevel"/>
    <w:tmpl w:val="102CD2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5578D5"/>
    <w:multiLevelType w:val="hybridMultilevel"/>
    <w:tmpl w:val="6046FC2E"/>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5B06A6"/>
    <w:multiLevelType w:val="hybridMultilevel"/>
    <w:tmpl w:val="6A9AFA68"/>
    <w:lvl w:ilvl="0" w:tplc="200A0019">
      <w:start w:val="1"/>
      <w:numFmt w:val="lowerLetter"/>
      <w:lvlText w:val="%1."/>
      <w:lvlJc w:val="left"/>
      <w:pPr>
        <w:ind w:left="1440" w:hanging="360"/>
      </w:pPr>
      <w:rPr>
        <w:rFont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2" w15:restartNumberingAfterBreak="0">
    <w:nsid w:val="59F557A1"/>
    <w:multiLevelType w:val="multilevel"/>
    <w:tmpl w:val="18C0D8A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18"/>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E6D083B"/>
    <w:multiLevelType w:val="hybridMultilevel"/>
    <w:tmpl w:val="6A9AFA68"/>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0677FA8"/>
    <w:multiLevelType w:val="hybridMultilevel"/>
    <w:tmpl w:val="298C5BA4"/>
    <w:lvl w:ilvl="0" w:tplc="040A0001">
      <w:start w:val="1"/>
      <w:numFmt w:val="bullet"/>
      <w:lvlText w:val=""/>
      <w:lvlJc w:val="left"/>
      <w:pPr>
        <w:ind w:left="921" w:hanging="360"/>
      </w:pPr>
      <w:rPr>
        <w:rFonts w:ascii="Symbol" w:hAnsi="Symbol" w:hint="default"/>
      </w:rPr>
    </w:lvl>
    <w:lvl w:ilvl="1" w:tplc="040A0003" w:tentative="1">
      <w:start w:val="1"/>
      <w:numFmt w:val="bullet"/>
      <w:lvlText w:val="o"/>
      <w:lvlJc w:val="left"/>
      <w:pPr>
        <w:ind w:left="1641" w:hanging="360"/>
      </w:pPr>
      <w:rPr>
        <w:rFonts w:ascii="Courier New" w:hAnsi="Courier New" w:cs="Courier New" w:hint="default"/>
      </w:rPr>
    </w:lvl>
    <w:lvl w:ilvl="2" w:tplc="040A0005" w:tentative="1">
      <w:start w:val="1"/>
      <w:numFmt w:val="bullet"/>
      <w:lvlText w:val=""/>
      <w:lvlJc w:val="left"/>
      <w:pPr>
        <w:ind w:left="2361" w:hanging="360"/>
      </w:pPr>
      <w:rPr>
        <w:rFonts w:ascii="Wingdings" w:hAnsi="Wingdings" w:hint="default"/>
      </w:rPr>
    </w:lvl>
    <w:lvl w:ilvl="3" w:tplc="040A0001" w:tentative="1">
      <w:start w:val="1"/>
      <w:numFmt w:val="bullet"/>
      <w:lvlText w:val=""/>
      <w:lvlJc w:val="left"/>
      <w:pPr>
        <w:ind w:left="3081" w:hanging="360"/>
      </w:pPr>
      <w:rPr>
        <w:rFonts w:ascii="Symbol" w:hAnsi="Symbol" w:hint="default"/>
      </w:rPr>
    </w:lvl>
    <w:lvl w:ilvl="4" w:tplc="040A0003" w:tentative="1">
      <w:start w:val="1"/>
      <w:numFmt w:val="bullet"/>
      <w:lvlText w:val="o"/>
      <w:lvlJc w:val="left"/>
      <w:pPr>
        <w:ind w:left="3801" w:hanging="360"/>
      </w:pPr>
      <w:rPr>
        <w:rFonts w:ascii="Courier New" w:hAnsi="Courier New" w:cs="Courier New" w:hint="default"/>
      </w:rPr>
    </w:lvl>
    <w:lvl w:ilvl="5" w:tplc="040A0005" w:tentative="1">
      <w:start w:val="1"/>
      <w:numFmt w:val="bullet"/>
      <w:lvlText w:val=""/>
      <w:lvlJc w:val="left"/>
      <w:pPr>
        <w:ind w:left="4521" w:hanging="360"/>
      </w:pPr>
      <w:rPr>
        <w:rFonts w:ascii="Wingdings" w:hAnsi="Wingdings" w:hint="default"/>
      </w:rPr>
    </w:lvl>
    <w:lvl w:ilvl="6" w:tplc="040A0001" w:tentative="1">
      <w:start w:val="1"/>
      <w:numFmt w:val="bullet"/>
      <w:lvlText w:val=""/>
      <w:lvlJc w:val="left"/>
      <w:pPr>
        <w:ind w:left="5241" w:hanging="360"/>
      </w:pPr>
      <w:rPr>
        <w:rFonts w:ascii="Symbol" w:hAnsi="Symbol" w:hint="default"/>
      </w:rPr>
    </w:lvl>
    <w:lvl w:ilvl="7" w:tplc="040A0003" w:tentative="1">
      <w:start w:val="1"/>
      <w:numFmt w:val="bullet"/>
      <w:lvlText w:val="o"/>
      <w:lvlJc w:val="left"/>
      <w:pPr>
        <w:ind w:left="5961" w:hanging="360"/>
      </w:pPr>
      <w:rPr>
        <w:rFonts w:ascii="Courier New" w:hAnsi="Courier New" w:cs="Courier New" w:hint="default"/>
      </w:rPr>
    </w:lvl>
    <w:lvl w:ilvl="8" w:tplc="040A0005" w:tentative="1">
      <w:start w:val="1"/>
      <w:numFmt w:val="bullet"/>
      <w:lvlText w:val=""/>
      <w:lvlJc w:val="left"/>
      <w:pPr>
        <w:ind w:left="6681" w:hanging="360"/>
      </w:pPr>
      <w:rPr>
        <w:rFonts w:ascii="Wingdings" w:hAnsi="Wingdings" w:hint="default"/>
      </w:rPr>
    </w:lvl>
  </w:abstractNum>
  <w:abstractNum w:abstractNumId="15" w15:restartNumberingAfterBreak="0">
    <w:nsid w:val="75435531"/>
    <w:multiLevelType w:val="hybridMultilevel"/>
    <w:tmpl w:val="E26E1D24"/>
    <w:lvl w:ilvl="0" w:tplc="D50CE948">
      <w:start w:val="1"/>
      <w:numFmt w:val="decimal"/>
      <w:lvlText w:val="%1."/>
      <w:lvlJc w:val="left"/>
      <w:pPr>
        <w:ind w:left="720" w:hanging="360"/>
      </w:pPr>
      <w:rPr>
        <w:rFonts w:hint="default"/>
        <w:b/>
        <w:bCs/>
      </w:rPr>
    </w:lvl>
    <w:lvl w:ilvl="1" w:tplc="EB8CE306">
      <w:start w:val="1"/>
      <w:numFmt w:val="bullet"/>
      <w:lvlText w:val=""/>
      <w:lvlJc w:val="left"/>
      <w:pPr>
        <w:ind w:left="1440" w:hanging="360"/>
      </w:pPr>
      <w:rPr>
        <w:rFonts w:ascii="Symbol" w:hAnsi="Symbol" w:hint="default"/>
      </w:rPr>
    </w:lvl>
    <w:lvl w:ilvl="2" w:tplc="16D40274">
      <w:start w:val="1"/>
      <w:numFmt w:val="decimal"/>
      <w:lvlText w:val="%3."/>
      <w:lvlJc w:val="left"/>
      <w:pPr>
        <w:ind w:left="2340" w:hanging="360"/>
      </w:pPr>
    </w:lvl>
    <w:lvl w:ilvl="3" w:tplc="92FC443E">
      <w:start w:val="1"/>
      <w:numFmt w:val="decimal"/>
      <w:lvlText w:val="%4."/>
      <w:lvlJc w:val="left"/>
      <w:pPr>
        <w:ind w:left="2880" w:hanging="360"/>
      </w:pPr>
    </w:lvl>
    <w:lvl w:ilvl="4" w:tplc="6B3671CA">
      <w:numFmt w:val="bullet"/>
      <w:lvlText w:val="-"/>
      <w:lvlJc w:val="left"/>
      <w:pPr>
        <w:ind w:left="3600" w:hanging="360"/>
      </w:pPr>
      <w:rPr>
        <w:rFonts w:ascii="Times New Roman" w:eastAsiaTheme="minorHAnsi" w:hAnsi="Times New Roman" w:cs="Times New Roman" w:hint="default"/>
      </w:rPr>
    </w:lvl>
    <w:lvl w:ilvl="5" w:tplc="D77A079A">
      <w:start w:val="1"/>
      <w:numFmt w:val="lowerRoman"/>
      <w:lvlText w:val="%6)"/>
      <w:lvlJc w:val="left"/>
      <w:pPr>
        <w:ind w:left="4860" w:hanging="720"/>
      </w:pPr>
      <w:rPr>
        <w:rFonts w:hint="default"/>
      </w:rPr>
    </w:lvl>
    <w:lvl w:ilvl="6" w:tplc="15EC4D1E" w:tentative="1">
      <w:start w:val="1"/>
      <w:numFmt w:val="decimal"/>
      <w:lvlText w:val="%7."/>
      <w:lvlJc w:val="left"/>
      <w:pPr>
        <w:ind w:left="5040" w:hanging="360"/>
      </w:pPr>
    </w:lvl>
    <w:lvl w:ilvl="7" w:tplc="CCCC3C8E" w:tentative="1">
      <w:start w:val="1"/>
      <w:numFmt w:val="lowerLetter"/>
      <w:lvlText w:val="%8."/>
      <w:lvlJc w:val="left"/>
      <w:pPr>
        <w:ind w:left="5760" w:hanging="360"/>
      </w:pPr>
    </w:lvl>
    <w:lvl w:ilvl="8" w:tplc="70328FBA" w:tentative="1">
      <w:start w:val="1"/>
      <w:numFmt w:val="lowerRoman"/>
      <w:lvlText w:val="%9."/>
      <w:lvlJc w:val="right"/>
      <w:pPr>
        <w:ind w:left="6480" w:hanging="180"/>
      </w:pPr>
    </w:lvl>
  </w:abstractNum>
  <w:abstractNum w:abstractNumId="16" w15:restartNumberingAfterBreak="0">
    <w:nsid w:val="776709AA"/>
    <w:multiLevelType w:val="hybridMultilevel"/>
    <w:tmpl w:val="DBF6E7D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26824289">
    <w:abstractNumId w:val="12"/>
  </w:num>
  <w:num w:numId="2" w16cid:durableId="954678688">
    <w:abstractNumId w:val="11"/>
  </w:num>
  <w:num w:numId="3" w16cid:durableId="821889708">
    <w:abstractNumId w:val="4"/>
  </w:num>
  <w:num w:numId="4" w16cid:durableId="640041191">
    <w:abstractNumId w:val="6"/>
  </w:num>
  <w:num w:numId="5" w16cid:durableId="1711563430">
    <w:abstractNumId w:val="1"/>
  </w:num>
  <w:num w:numId="6" w16cid:durableId="1217665107">
    <w:abstractNumId w:val="9"/>
  </w:num>
  <w:num w:numId="7" w16cid:durableId="882642365">
    <w:abstractNumId w:val="10"/>
  </w:num>
  <w:num w:numId="8" w16cid:durableId="1758550380">
    <w:abstractNumId w:val="3"/>
  </w:num>
  <w:num w:numId="9" w16cid:durableId="2013795710">
    <w:abstractNumId w:val="15"/>
  </w:num>
  <w:num w:numId="10" w16cid:durableId="571505029">
    <w:abstractNumId w:val="0"/>
  </w:num>
  <w:num w:numId="11" w16cid:durableId="1472481335">
    <w:abstractNumId w:val="13"/>
  </w:num>
  <w:num w:numId="12" w16cid:durableId="1245071648">
    <w:abstractNumId w:val="5"/>
  </w:num>
  <w:num w:numId="13" w16cid:durableId="2017003286">
    <w:abstractNumId w:val="7"/>
  </w:num>
  <w:num w:numId="14" w16cid:durableId="682896260">
    <w:abstractNumId w:val="16"/>
  </w:num>
  <w:num w:numId="15" w16cid:durableId="963266484">
    <w:abstractNumId w:val="8"/>
  </w:num>
  <w:num w:numId="16" w16cid:durableId="207761146">
    <w:abstractNumId w:val="2"/>
  </w:num>
  <w:num w:numId="17" w16cid:durableId="1018888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11"/>
    <w:rsid w:val="0000023B"/>
    <w:rsid w:val="00004489"/>
    <w:rsid w:val="00006269"/>
    <w:rsid w:val="000426B9"/>
    <w:rsid w:val="000523B4"/>
    <w:rsid w:val="0006634F"/>
    <w:rsid w:val="000817A2"/>
    <w:rsid w:val="00083438"/>
    <w:rsid w:val="000951E2"/>
    <w:rsid w:val="00096754"/>
    <w:rsid w:val="000B5105"/>
    <w:rsid w:val="000C5B9E"/>
    <w:rsid w:val="000E20A9"/>
    <w:rsid w:val="000E594F"/>
    <w:rsid w:val="000F1B60"/>
    <w:rsid w:val="0011295C"/>
    <w:rsid w:val="001143F0"/>
    <w:rsid w:val="00132250"/>
    <w:rsid w:val="00134672"/>
    <w:rsid w:val="001475E3"/>
    <w:rsid w:val="001528D9"/>
    <w:rsid w:val="001539F6"/>
    <w:rsid w:val="00153EE3"/>
    <w:rsid w:val="00171E73"/>
    <w:rsid w:val="00197410"/>
    <w:rsid w:val="001A0A59"/>
    <w:rsid w:val="001C1AC9"/>
    <w:rsid w:val="001C75E3"/>
    <w:rsid w:val="001D596D"/>
    <w:rsid w:val="001E09C7"/>
    <w:rsid w:val="001F1FB4"/>
    <w:rsid w:val="002054E6"/>
    <w:rsid w:val="00271BBD"/>
    <w:rsid w:val="002D3546"/>
    <w:rsid w:val="002F0CC3"/>
    <w:rsid w:val="002F55BF"/>
    <w:rsid w:val="003028D6"/>
    <w:rsid w:val="0034344B"/>
    <w:rsid w:val="003460AB"/>
    <w:rsid w:val="00350D3D"/>
    <w:rsid w:val="0036490A"/>
    <w:rsid w:val="003857A5"/>
    <w:rsid w:val="00390307"/>
    <w:rsid w:val="00396824"/>
    <w:rsid w:val="003B58D5"/>
    <w:rsid w:val="003C3B45"/>
    <w:rsid w:val="003D55CA"/>
    <w:rsid w:val="0040373B"/>
    <w:rsid w:val="00403F3F"/>
    <w:rsid w:val="00427051"/>
    <w:rsid w:val="0045553F"/>
    <w:rsid w:val="00462006"/>
    <w:rsid w:val="004657C2"/>
    <w:rsid w:val="0047709B"/>
    <w:rsid w:val="004805E1"/>
    <w:rsid w:val="004904D1"/>
    <w:rsid w:val="004977C8"/>
    <w:rsid w:val="004B2EA6"/>
    <w:rsid w:val="004B4213"/>
    <w:rsid w:val="004C3BD0"/>
    <w:rsid w:val="004D32E1"/>
    <w:rsid w:val="004F4599"/>
    <w:rsid w:val="005076EB"/>
    <w:rsid w:val="00521725"/>
    <w:rsid w:val="00556F03"/>
    <w:rsid w:val="00571A59"/>
    <w:rsid w:val="005869FE"/>
    <w:rsid w:val="00607B4F"/>
    <w:rsid w:val="00613F78"/>
    <w:rsid w:val="00642AFD"/>
    <w:rsid w:val="00663D59"/>
    <w:rsid w:val="006A025B"/>
    <w:rsid w:val="00727489"/>
    <w:rsid w:val="00757420"/>
    <w:rsid w:val="007613D5"/>
    <w:rsid w:val="00792F7B"/>
    <w:rsid w:val="007B7E5B"/>
    <w:rsid w:val="007C13DE"/>
    <w:rsid w:val="007C4E5F"/>
    <w:rsid w:val="007D4DF5"/>
    <w:rsid w:val="007E0DE5"/>
    <w:rsid w:val="007E242B"/>
    <w:rsid w:val="007E327D"/>
    <w:rsid w:val="007E3BE1"/>
    <w:rsid w:val="007E6914"/>
    <w:rsid w:val="008069E3"/>
    <w:rsid w:val="008070E5"/>
    <w:rsid w:val="00835004"/>
    <w:rsid w:val="00851B8C"/>
    <w:rsid w:val="00851DD8"/>
    <w:rsid w:val="00855D21"/>
    <w:rsid w:val="00863730"/>
    <w:rsid w:val="00865E4B"/>
    <w:rsid w:val="00895DB1"/>
    <w:rsid w:val="008B4B49"/>
    <w:rsid w:val="008B55DC"/>
    <w:rsid w:val="008C1048"/>
    <w:rsid w:val="009015CA"/>
    <w:rsid w:val="009023C8"/>
    <w:rsid w:val="009120A1"/>
    <w:rsid w:val="00924105"/>
    <w:rsid w:val="00935DFA"/>
    <w:rsid w:val="009478A4"/>
    <w:rsid w:val="009846D2"/>
    <w:rsid w:val="009874E9"/>
    <w:rsid w:val="009952D6"/>
    <w:rsid w:val="009C07DF"/>
    <w:rsid w:val="009C3841"/>
    <w:rsid w:val="009D7CB2"/>
    <w:rsid w:val="00A15FCF"/>
    <w:rsid w:val="00A25D17"/>
    <w:rsid w:val="00A41963"/>
    <w:rsid w:val="00A43CBA"/>
    <w:rsid w:val="00A7483A"/>
    <w:rsid w:val="00AB0D99"/>
    <w:rsid w:val="00AB3BDE"/>
    <w:rsid w:val="00AC2492"/>
    <w:rsid w:val="00AD3600"/>
    <w:rsid w:val="00AF33E7"/>
    <w:rsid w:val="00B266EE"/>
    <w:rsid w:val="00B31106"/>
    <w:rsid w:val="00B35423"/>
    <w:rsid w:val="00B36A9B"/>
    <w:rsid w:val="00B5751C"/>
    <w:rsid w:val="00B60E05"/>
    <w:rsid w:val="00B6756F"/>
    <w:rsid w:val="00B749EB"/>
    <w:rsid w:val="00B97D6A"/>
    <w:rsid w:val="00BB145B"/>
    <w:rsid w:val="00BB5FD5"/>
    <w:rsid w:val="00BC3C33"/>
    <w:rsid w:val="00BC6B1A"/>
    <w:rsid w:val="00BD68ED"/>
    <w:rsid w:val="00C05CA5"/>
    <w:rsid w:val="00C06B56"/>
    <w:rsid w:val="00C1120B"/>
    <w:rsid w:val="00C340BE"/>
    <w:rsid w:val="00C35721"/>
    <w:rsid w:val="00C53373"/>
    <w:rsid w:val="00C6408E"/>
    <w:rsid w:val="00C7053E"/>
    <w:rsid w:val="00C77D9A"/>
    <w:rsid w:val="00C8753A"/>
    <w:rsid w:val="00C9242D"/>
    <w:rsid w:val="00CA3BB6"/>
    <w:rsid w:val="00CB0ED9"/>
    <w:rsid w:val="00CF550E"/>
    <w:rsid w:val="00D06AF7"/>
    <w:rsid w:val="00D17A84"/>
    <w:rsid w:val="00D17FE2"/>
    <w:rsid w:val="00D5678C"/>
    <w:rsid w:val="00D62E3B"/>
    <w:rsid w:val="00D651E5"/>
    <w:rsid w:val="00D73730"/>
    <w:rsid w:val="00D82CF2"/>
    <w:rsid w:val="00DA073A"/>
    <w:rsid w:val="00DB7175"/>
    <w:rsid w:val="00DD731D"/>
    <w:rsid w:val="00DE5586"/>
    <w:rsid w:val="00DE751E"/>
    <w:rsid w:val="00DF1412"/>
    <w:rsid w:val="00DF4660"/>
    <w:rsid w:val="00E01CAA"/>
    <w:rsid w:val="00E02C9E"/>
    <w:rsid w:val="00E06166"/>
    <w:rsid w:val="00E1508C"/>
    <w:rsid w:val="00E17056"/>
    <w:rsid w:val="00E355B2"/>
    <w:rsid w:val="00E403DC"/>
    <w:rsid w:val="00E63C43"/>
    <w:rsid w:val="00E74FB3"/>
    <w:rsid w:val="00E83B99"/>
    <w:rsid w:val="00E90F2B"/>
    <w:rsid w:val="00ED2E6E"/>
    <w:rsid w:val="00EE7970"/>
    <w:rsid w:val="00F06C55"/>
    <w:rsid w:val="00F105A8"/>
    <w:rsid w:val="00F14A5F"/>
    <w:rsid w:val="00F30877"/>
    <w:rsid w:val="00F360F4"/>
    <w:rsid w:val="00F376B1"/>
    <w:rsid w:val="00F37928"/>
    <w:rsid w:val="00F40476"/>
    <w:rsid w:val="00F43453"/>
    <w:rsid w:val="00F71C30"/>
    <w:rsid w:val="00F94FA5"/>
    <w:rsid w:val="00F95342"/>
    <w:rsid w:val="00FB3A3F"/>
    <w:rsid w:val="00FC175E"/>
    <w:rsid w:val="00FF429F"/>
    <w:rsid w:val="00FF72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4CA9"/>
  <w15:chartTrackingRefBased/>
  <w15:docId w15:val="{94FF054E-90C6-447D-A7BB-84348ACA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11"/>
    <w:pPr>
      <w:spacing w:after="200" w:line="276" w:lineRule="auto"/>
    </w:pPr>
    <w:rPr>
      <w:rFonts w:asciiTheme="majorHAnsi" w:eastAsiaTheme="majorEastAsia" w:hAnsiTheme="majorHAnsi" w:cstheme="majorBidi"/>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List Paragraph1,Segundo nivel de viñetas,Párrafo de lista1,Lista vistosa - Énfasis 11,List Paragraph (numbered (a)),Use Case List Paragraph,List Paragraph 1,NUMBERED PARAGRAPH,References,Numbered List Paragraph,Bullets"/>
    <w:basedOn w:val="Normal"/>
    <w:link w:val="PrrafodelistaCar"/>
    <w:uiPriority w:val="34"/>
    <w:qFormat/>
    <w:rsid w:val="00FF7211"/>
    <w:pPr>
      <w:ind w:left="720"/>
      <w:contextualSpacing/>
    </w:pPr>
  </w:style>
  <w:style w:type="paragraph" w:styleId="Encabezado">
    <w:name w:val="header"/>
    <w:basedOn w:val="Normal"/>
    <w:link w:val="EncabezadoCar"/>
    <w:unhideWhenUsed/>
    <w:rsid w:val="00FF7211"/>
    <w:pPr>
      <w:tabs>
        <w:tab w:val="center" w:pos="4513"/>
        <w:tab w:val="right" w:pos="9026"/>
      </w:tabs>
      <w:spacing w:after="0" w:line="240" w:lineRule="auto"/>
    </w:pPr>
  </w:style>
  <w:style w:type="character" w:customStyle="1" w:styleId="EncabezadoCar">
    <w:name w:val="Encabezado Car"/>
    <w:basedOn w:val="Fuentedeprrafopredeter"/>
    <w:link w:val="Encabezado"/>
    <w:rsid w:val="00FF7211"/>
    <w:rPr>
      <w:rFonts w:asciiTheme="majorHAnsi" w:eastAsiaTheme="majorEastAsia" w:hAnsiTheme="majorHAnsi" w:cstheme="majorBidi"/>
      <w:lang w:val="en-US" w:bidi="en-US"/>
    </w:rPr>
  </w:style>
  <w:style w:type="table" w:styleId="Tablaconcuadrcula">
    <w:name w:val="Table Grid"/>
    <w:basedOn w:val="Tablanormal"/>
    <w:uiPriority w:val="59"/>
    <w:rsid w:val="00FF7211"/>
    <w:pPr>
      <w:spacing w:after="200" w:line="276"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F7211"/>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styleId="Piedepgina">
    <w:name w:val="footer"/>
    <w:basedOn w:val="Normal"/>
    <w:link w:val="PiedepginaCar"/>
    <w:uiPriority w:val="99"/>
    <w:unhideWhenUsed/>
    <w:rsid w:val="00F10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5A8"/>
    <w:rPr>
      <w:rFonts w:asciiTheme="majorHAnsi" w:eastAsiaTheme="majorEastAsia" w:hAnsiTheme="majorHAnsi" w:cstheme="majorBidi"/>
      <w:lang w:val="en-US" w:bidi="en-US"/>
    </w:rPr>
  </w:style>
  <w:style w:type="paragraph" w:styleId="Textonotapie">
    <w:name w:val="footnote text"/>
    <w:basedOn w:val="Normal"/>
    <w:link w:val="TextonotapieCar"/>
    <w:uiPriority w:val="99"/>
    <w:semiHidden/>
    <w:unhideWhenUsed/>
    <w:rsid w:val="001475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75E3"/>
    <w:rPr>
      <w:rFonts w:asciiTheme="majorHAnsi" w:eastAsiaTheme="majorEastAsia" w:hAnsiTheme="majorHAnsi" w:cstheme="majorBidi"/>
      <w:sz w:val="20"/>
      <w:szCs w:val="20"/>
      <w:lang w:val="en-US" w:bidi="en-US"/>
    </w:rPr>
  </w:style>
  <w:style w:type="character" w:styleId="Refdenotaalpie">
    <w:name w:val="footnote reference"/>
    <w:basedOn w:val="Fuentedeprrafopredeter"/>
    <w:uiPriority w:val="99"/>
    <w:semiHidden/>
    <w:unhideWhenUsed/>
    <w:rsid w:val="001475E3"/>
    <w:rPr>
      <w:vertAlign w:val="superscript"/>
    </w:rPr>
  </w:style>
  <w:style w:type="character" w:styleId="Hipervnculo">
    <w:name w:val="Hyperlink"/>
    <w:basedOn w:val="Fuentedeprrafopredeter"/>
    <w:uiPriority w:val="99"/>
    <w:unhideWhenUsed/>
    <w:rsid w:val="001475E3"/>
    <w:rPr>
      <w:color w:val="0563C1" w:themeColor="hyperlink"/>
      <w:u w:val="single"/>
    </w:rPr>
  </w:style>
  <w:style w:type="character" w:styleId="Mencinsinresolver">
    <w:name w:val="Unresolved Mention"/>
    <w:basedOn w:val="Fuentedeprrafopredeter"/>
    <w:uiPriority w:val="99"/>
    <w:semiHidden/>
    <w:unhideWhenUsed/>
    <w:rsid w:val="001475E3"/>
    <w:rPr>
      <w:color w:val="605E5C"/>
      <w:shd w:val="clear" w:color="auto" w:fill="E1DFDD"/>
    </w:rPr>
  </w:style>
  <w:style w:type="character" w:styleId="Refdecomentario">
    <w:name w:val="annotation reference"/>
    <w:basedOn w:val="Fuentedeprrafopredeter"/>
    <w:uiPriority w:val="99"/>
    <w:semiHidden/>
    <w:unhideWhenUsed/>
    <w:rsid w:val="00B749EB"/>
    <w:rPr>
      <w:sz w:val="16"/>
      <w:szCs w:val="16"/>
    </w:rPr>
  </w:style>
  <w:style w:type="paragraph" w:styleId="Textocomentario">
    <w:name w:val="annotation text"/>
    <w:basedOn w:val="Normal"/>
    <w:link w:val="TextocomentarioCar"/>
    <w:uiPriority w:val="99"/>
    <w:unhideWhenUsed/>
    <w:rsid w:val="00B749EB"/>
    <w:pPr>
      <w:spacing w:line="240" w:lineRule="auto"/>
    </w:pPr>
    <w:rPr>
      <w:sz w:val="20"/>
      <w:szCs w:val="20"/>
    </w:rPr>
  </w:style>
  <w:style w:type="character" w:customStyle="1" w:styleId="TextocomentarioCar">
    <w:name w:val="Texto comentario Car"/>
    <w:basedOn w:val="Fuentedeprrafopredeter"/>
    <w:link w:val="Textocomentario"/>
    <w:uiPriority w:val="99"/>
    <w:rsid w:val="00B749EB"/>
    <w:rPr>
      <w:rFonts w:asciiTheme="majorHAnsi" w:eastAsiaTheme="majorEastAsia" w:hAnsiTheme="majorHAnsi" w:cstheme="majorBidi"/>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B749EB"/>
    <w:rPr>
      <w:b/>
      <w:bCs/>
    </w:rPr>
  </w:style>
  <w:style w:type="character" w:customStyle="1" w:styleId="AsuntodelcomentarioCar">
    <w:name w:val="Asunto del comentario Car"/>
    <w:basedOn w:val="TextocomentarioCar"/>
    <w:link w:val="Asuntodelcomentario"/>
    <w:uiPriority w:val="99"/>
    <w:semiHidden/>
    <w:rsid w:val="00B749EB"/>
    <w:rPr>
      <w:rFonts w:asciiTheme="majorHAnsi" w:eastAsiaTheme="majorEastAsia" w:hAnsiTheme="majorHAnsi" w:cstheme="majorBidi"/>
      <w:b/>
      <w:bCs/>
      <w:sz w:val="20"/>
      <w:szCs w:val="20"/>
      <w:lang w:val="en-US" w:bidi="en-US"/>
    </w:rPr>
  </w:style>
  <w:style w:type="character" w:customStyle="1" w:styleId="PrrafodelistaCar">
    <w:name w:val="Párrafo de lista Car"/>
    <w:aliases w:val="titulo 3 Car,Bullet Car,List Paragraph1 Car,Segundo nivel de viñetas Car,Párrafo de lista1 Car,Lista vistosa - Énfasis 11 Car,List Paragraph (numbered (a)) Car,Use Case List Paragraph Car,List Paragraph 1 Car,NUMBERED PARAGRAPH Car"/>
    <w:basedOn w:val="Fuentedeprrafopredeter"/>
    <w:link w:val="Prrafodelista"/>
    <w:uiPriority w:val="34"/>
    <w:qFormat/>
    <w:rsid w:val="00556F03"/>
    <w:rPr>
      <w:rFonts w:asciiTheme="majorHAnsi" w:eastAsiaTheme="majorEastAsia" w:hAnsiTheme="majorHAnsi" w:cstheme="majorBidi"/>
      <w:lang w:val="en-US" w:bidi="en-US"/>
    </w:rPr>
  </w:style>
  <w:style w:type="paragraph" w:styleId="Revisin">
    <w:name w:val="Revision"/>
    <w:hidden/>
    <w:uiPriority w:val="99"/>
    <w:semiHidden/>
    <w:rsid w:val="003D55CA"/>
    <w:pPr>
      <w:spacing w:after="0" w:line="240" w:lineRule="auto"/>
    </w:pPr>
    <w:rPr>
      <w:rFonts w:asciiTheme="majorHAnsi" w:eastAsiaTheme="majorEastAsia" w:hAnsiTheme="majorHAnsi" w:cstheme="majorBidi"/>
      <w:lang w:val="en-US" w:bidi="en-US"/>
    </w:rPr>
  </w:style>
  <w:style w:type="character" w:styleId="Hipervnculovisitado">
    <w:name w:val="FollowedHyperlink"/>
    <w:basedOn w:val="Fuentedeprrafopredeter"/>
    <w:uiPriority w:val="99"/>
    <w:semiHidden/>
    <w:unhideWhenUsed/>
    <w:rsid w:val="00B9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6165">
      <w:bodyDiv w:val="1"/>
      <w:marLeft w:val="0"/>
      <w:marRight w:val="0"/>
      <w:marTop w:val="0"/>
      <w:marBottom w:val="0"/>
      <w:divBdr>
        <w:top w:val="none" w:sz="0" w:space="0" w:color="auto"/>
        <w:left w:val="none" w:sz="0" w:space="0" w:color="auto"/>
        <w:bottom w:val="none" w:sz="0" w:space="0" w:color="auto"/>
        <w:right w:val="none" w:sz="0" w:space="0" w:color="auto"/>
      </w:divBdr>
      <w:divsChild>
        <w:div w:id="1546067674">
          <w:marLeft w:val="0"/>
          <w:marRight w:val="0"/>
          <w:marTop w:val="0"/>
          <w:marBottom w:val="0"/>
          <w:divBdr>
            <w:top w:val="none" w:sz="0" w:space="0" w:color="auto"/>
            <w:left w:val="none" w:sz="0" w:space="0" w:color="auto"/>
            <w:bottom w:val="none" w:sz="0" w:space="0" w:color="auto"/>
            <w:right w:val="none" w:sz="0" w:space="0" w:color="auto"/>
          </w:divBdr>
        </w:div>
        <w:div w:id="256256827">
          <w:marLeft w:val="0"/>
          <w:marRight w:val="0"/>
          <w:marTop w:val="0"/>
          <w:marBottom w:val="0"/>
          <w:divBdr>
            <w:top w:val="none" w:sz="0" w:space="0" w:color="auto"/>
            <w:left w:val="none" w:sz="0" w:space="0" w:color="auto"/>
            <w:bottom w:val="none" w:sz="0" w:space="0" w:color="auto"/>
            <w:right w:val="none" w:sz="0" w:space="0" w:color="auto"/>
          </w:divBdr>
        </w:div>
        <w:div w:id="2049261899">
          <w:marLeft w:val="0"/>
          <w:marRight w:val="0"/>
          <w:marTop w:val="0"/>
          <w:marBottom w:val="0"/>
          <w:divBdr>
            <w:top w:val="none" w:sz="0" w:space="0" w:color="auto"/>
            <w:left w:val="none" w:sz="0" w:space="0" w:color="auto"/>
            <w:bottom w:val="none" w:sz="0" w:space="0" w:color="auto"/>
            <w:right w:val="none" w:sz="0" w:space="0" w:color="auto"/>
          </w:divBdr>
        </w:div>
      </w:divsChild>
    </w:div>
    <w:div w:id="1322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sjrBuzdBPfepBb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lusionfinanciera@c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6863-1F7E-E246-8D93-52C92403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1693</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DIANA</dc:creator>
  <cp:keywords/>
  <dc:description/>
  <cp:lastModifiedBy>MEJIA, DIANA</cp:lastModifiedBy>
  <cp:revision>13</cp:revision>
  <dcterms:created xsi:type="dcterms:W3CDTF">2022-06-15T16:18:00Z</dcterms:created>
  <dcterms:modified xsi:type="dcterms:W3CDTF">2022-06-15T18:50:00Z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fe4f2762-b126-43c9-85a0-e1294c1c2450</vt:lpwstr>
  </property>
</Properties>
</file>