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965E" w14:textId="77777777" w:rsidR="00B73656" w:rsidRPr="00246478" w:rsidRDefault="00B73656" w:rsidP="00EE5FE8">
      <w:pPr>
        <w:pStyle w:val="Sinespaciado"/>
        <w:jc w:val="center"/>
        <w:rPr>
          <w:rFonts w:cstheme="minorHAnsi"/>
          <w:b/>
          <w:bCs/>
          <w:sz w:val="24"/>
          <w:szCs w:val="24"/>
        </w:rPr>
      </w:pPr>
      <w:r w:rsidRPr="00246478">
        <w:rPr>
          <w:rFonts w:cstheme="minorHAnsi"/>
          <w:b/>
          <w:bCs/>
          <w:sz w:val="24"/>
          <w:szCs w:val="24"/>
        </w:rPr>
        <w:t>TÉRMINOS DE REFERENCIA PARA LA CONTRATACIÓN DE</w:t>
      </w:r>
    </w:p>
    <w:p w14:paraId="3C56885D" w14:textId="33BFA868" w:rsidR="00B73656" w:rsidRPr="003C321C" w:rsidRDefault="00B73656" w:rsidP="00EE5FE8">
      <w:pPr>
        <w:pStyle w:val="Sinespaciado"/>
        <w:jc w:val="center"/>
        <w:rPr>
          <w:rFonts w:cstheme="minorHAnsi"/>
          <w:b/>
          <w:bCs/>
          <w:sz w:val="24"/>
          <w:szCs w:val="24"/>
        </w:rPr>
      </w:pPr>
      <w:r w:rsidRPr="003C321C">
        <w:rPr>
          <w:rFonts w:cstheme="minorHAnsi"/>
          <w:b/>
          <w:bCs/>
          <w:sz w:val="24"/>
          <w:szCs w:val="24"/>
        </w:rPr>
        <w:t xml:space="preserve">ESPECIALISTA </w:t>
      </w:r>
      <w:r w:rsidR="005D3EE5" w:rsidRPr="003C321C">
        <w:rPr>
          <w:rFonts w:cstheme="minorHAnsi"/>
          <w:b/>
          <w:bCs/>
          <w:sz w:val="24"/>
          <w:szCs w:val="24"/>
        </w:rPr>
        <w:t>EN ENERGÍA</w:t>
      </w:r>
    </w:p>
    <w:p w14:paraId="5EBA270F" w14:textId="77777777" w:rsidR="00B73656" w:rsidRPr="003C321C" w:rsidRDefault="00B73656" w:rsidP="00EE5FE8">
      <w:pPr>
        <w:pStyle w:val="Sinespaciado"/>
        <w:jc w:val="both"/>
        <w:rPr>
          <w:rFonts w:cstheme="minorHAnsi"/>
          <w:sz w:val="24"/>
          <w:szCs w:val="24"/>
        </w:rPr>
      </w:pPr>
    </w:p>
    <w:p w14:paraId="26794B09" w14:textId="77777777" w:rsidR="00B73656" w:rsidRPr="003C321C" w:rsidRDefault="00B73656" w:rsidP="00EE5FE8">
      <w:pPr>
        <w:pStyle w:val="Sinespaciado"/>
        <w:jc w:val="both"/>
        <w:rPr>
          <w:rFonts w:cstheme="minorHAnsi"/>
          <w:sz w:val="24"/>
          <w:szCs w:val="24"/>
        </w:rPr>
      </w:pPr>
      <w:r w:rsidRPr="003C321C">
        <w:rPr>
          <w:rFonts w:cstheme="minorHAnsi"/>
          <w:sz w:val="24"/>
          <w:szCs w:val="24"/>
          <w:u w:val="single"/>
        </w:rPr>
        <w:t>PROGRAMA</w:t>
      </w:r>
      <w:r w:rsidRPr="003C321C">
        <w:rPr>
          <w:rFonts w:cstheme="minorHAnsi"/>
          <w:sz w:val="24"/>
          <w:szCs w:val="24"/>
        </w:rPr>
        <w:t>: FACILIDAD DE FINANCIAMIENTO VERDE PARA INSTITUCIONES FINANCIERAS LOCALES EN AMÉRICA LATINA, FINANCIADO POR CAF Y EL FONDO VERDE PARA EL CLIMA.</w:t>
      </w:r>
    </w:p>
    <w:p w14:paraId="164050EB" w14:textId="77777777" w:rsidR="00B73656" w:rsidRPr="003C321C" w:rsidRDefault="00B73656" w:rsidP="00EE5FE8">
      <w:pPr>
        <w:pStyle w:val="Sinespaciado"/>
        <w:jc w:val="both"/>
        <w:rPr>
          <w:rFonts w:cstheme="minorHAnsi"/>
        </w:rPr>
      </w:pPr>
    </w:p>
    <w:p w14:paraId="3C6D0723" w14:textId="77777777" w:rsidR="00B73656" w:rsidRPr="003C321C" w:rsidRDefault="00B73656" w:rsidP="00EE5FE8">
      <w:pPr>
        <w:pStyle w:val="Sinespaciado"/>
        <w:numPr>
          <w:ilvl w:val="0"/>
          <w:numId w:val="13"/>
        </w:numPr>
        <w:jc w:val="both"/>
        <w:rPr>
          <w:rFonts w:cstheme="minorHAnsi"/>
          <w:b/>
        </w:rPr>
      </w:pPr>
      <w:r w:rsidRPr="003C321C">
        <w:rPr>
          <w:rFonts w:cstheme="minorHAnsi"/>
          <w:b/>
        </w:rPr>
        <w:t>Descripción del Programa y su objetivo</w:t>
      </w:r>
    </w:p>
    <w:p w14:paraId="3DB7934B" w14:textId="77777777" w:rsidR="00B73656" w:rsidRPr="003C321C" w:rsidRDefault="00B73656" w:rsidP="00EE5FE8">
      <w:pPr>
        <w:pStyle w:val="Sinespaciado"/>
        <w:jc w:val="both"/>
        <w:rPr>
          <w:rFonts w:cstheme="minorHAnsi"/>
        </w:rPr>
      </w:pPr>
    </w:p>
    <w:p w14:paraId="3793FCA9" w14:textId="77777777" w:rsidR="00D442C8" w:rsidRPr="003C321C" w:rsidRDefault="00D442C8" w:rsidP="00EE5FE8">
      <w:pPr>
        <w:pStyle w:val="Sinespaciado"/>
        <w:jc w:val="both"/>
        <w:rPr>
          <w:rFonts w:cstheme="minorHAnsi"/>
        </w:rPr>
      </w:pPr>
      <w:r w:rsidRPr="003C321C">
        <w:rPr>
          <w:rFonts w:cstheme="minorHAnsi"/>
        </w:rPr>
        <w:t>CAF fue acreditada por el GCF en julio de 2015 como entidad regional de acceso directo, lo que permite a CAF asistir a sus clientes en la presentación de solicitudes de financiación, subvenciones, inversiones de capital y garantías al Fondo Verde del Clima (GCF). El Acuerdo Maestro de Acreditación (AMA) entre CAF y el GCF se firmó en noviembre de 2016. Además del AMA, también se firmó el 20 de septiembre de 2017 el Acuerdo Marco de Preparación y Subvención de Apoyo Preparatorio entre el GCF y CAF.</w:t>
      </w:r>
    </w:p>
    <w:p w14:paraId="4350A3BB" w14:textId="77777777" w:rsidR="00D442C8" w:rsidRPr="003C321C" w:rsidRDefault="00D442C8" w:rsidP="00EE5FE8">
      <w:pPr>
        <w:pStyle w:val="Sinespaciado"/>
        <w:jc w:val="both"/>
        <w:rPr>
          <w:rFonts w:cstheme="minorHAnsi"/>
        </w:rPr>
      </w:pPr>
    </w:p>
    <w:p w14:paraId="07A60997" w14:textId="77777777" w:rsidR="00D442C8" w:rsidRPr="003C321C" w:rsidRDefault="00D442C8" w:rsidP="00EE5FE8">
      <w:pPr>
        <w:pStyle w:val="Sinespaciado"/>
        <w:jc w:val="both"/>
        <w:rPr>
          <w:rFonts w:cstheme="minorHAnsi"/>
        </w:rPr>
      </w:pPr>
      <w:r w:rsidRPr="003C321C">
        <w:rPr>
          <w:rFonts w:cstheme="minorHAnsi"/>
        </w:rPr>
        <w:t>En el contexto esta acreditación, CAF y el GCF han firmado un Acuerdo de Actividad Financiada para la implementación del Programa "</w:t>
      </w:r>
      <w:r w:rsidRPr="003C321C">
        <w:rPr>
          <w:rFonts w:cstheme="minorHAnsi"/>
          <w:i/>
          <w:iCs/>
        </w:rPr>
        <w:t xml:space="preserve">Green </w:t>
      </w:r>
      <w:proofErr w:type="spellStart"/>
      <w:r w:rsidRPr="003C321C">
        <w:rPr>
          <w:rFonts w:cstheme="minorHAnsi"/>
          <w:i/>
          <w:iCs/>
        </w:rPr>
        <w:t>Climate</w:t>
      </w:r>
      <w:proofErr w:type="spellEnd"/>
      <w:r w:rsidRPr="003C321C">
        <w:rPr>
          <w:rFonts w:cstheme="minorHAnsi"/>
          <w:i/>
          <w:iCs/>
        </w:rPr>
        <w:t xml:space="preserve"> </w:t>
      </w:r>
      <w:proofErr w:type="spellStart"/>
      <w:r w:rsidRPr="003C321C">
        <w:rPr>
          <w:rFonts w:cstheme="minorHAnsi"/>
          <w:i/>
          <w:iCs/>
        </w:rPr>
        <w:t>Financing</w:t>
      </w:r>
      <w:proofErr w:type="spellEnd"/>
      <w:r w:rsidRPr="003C321C">
        <w:rPr>
          <w:rFonts w:cstheme="minorHAnsi"/>
          <w:i/>
          <w:iCs/>
        </w:rPr>
        <w:t xml:space="preserve"> </w:t>
      </w:r>
      <w:proofErr w:type="spellStart"/>
      <w:r w:rsidRPr="003C321C">
        <w:rPr>
          <w:rFonts w:cstheme="minorHAnsi"/>
          <w:i/>
          <w:iCs/>
        </w:rPr>
        <w:t>Facility</w:t>
      </w:r>
      <w:proofErr w:type="spellEnd"/>
      <w:r w:rsidRPr="003C321C">
        <w:rPr>
          <w:rFonts w:cstheme="minorHAnsi"/>
          <w:i/>
          <w:iCs/>
        </w:rPr>
        <w:t xml:space="preserve"> </w:t>
      </w:r>
      <w:proofErr w:type="spellStart"/>
      <w:r w:rsidRPr="003C321C">
        <w:rPr>
          <w:rFonts w:cstheme="minorHAnsi"/>
          <w:i/>
          <w:iCs/>
        </w:rPr>
        <w:t>for</w:t>
      </w:r>
      <w:proofErr w:type="spellEnd"/>
      <w:r w:rsidRPr="003C321C">
        <w:rPr>
          <w:rFonts w:cstheme="minorHAnsi"/>
          <w:i/>
          <w:iCs/>
        </w:rPr>
        <w:t xml:space="preserve"> Local </w:t>
      </w:r>
      <w:proofErr w:type="spellStart"/>
      <w:r w:rsidRPr="003C321C">
        <w:rPr>
          <w:rFonts w:cstheme="minorHAnsi"/>
          <w:i/>
          <w:iCs/>
        </w:rPr>
        <w:t>Financial</w:t>
      </w:r>
      <w:proofErr w:type="spellEnd"/>
      <w:r w:rsidRPr="003C321C">
        <w:rPr>
          <w:rFonts w:cstheme="minorHAnsi"/>
          <w:i/>
          <w:iCs/>
        </w:rPr>
        <w:t xml:space="preserve"> </w:t>
      </w:r>
      <w:proofErr w:type="spellStart"/>
      <w:r w:rsidRPr="003C321C">
        <w:rPr>
          <w:rFonts w:cstheme="minorHAnsi"/>
          <w:i/>
          <w:iCs/>
        </w:rPr>
        <w:t>Institutions</w:t>
      </w:r>
      <w:proofErr w:type="spellEnd"/>
      <w:r w:rsidRPr="003C321C">
        <w:rPr>
          <w:rFonts w:cstheme="minorHAnsi"/>
          <w:i/>
          <w:iCs/>
        </w:rPr>
        <w:t xml:space="preserve"> in </w:t>
      </w:r>
      <w:proofErr w:type="spellStart"/>
      <w:r w:rsidRPr="003C321C">
        <w:rPr>
          <w:rFonts w:cstheme="minorHAnsi"/>
          <w:i/>
          <w:iCs/>
        </w:rPr>
        <w:t>Latin-America</w:t>
      </w:r>
      <w:proofErr w:type="spellEnd"/>
      <w:r w:rsidRPr="003C321C">
        <w:rPr>
          <w:rFonts w:cstheme="minorHAnsi"/>
        </w:rPr>
        <w:t>", cuyo objetivo es acelerar el desarrollo de proyectos locales de cambio climático a través de soluciones de inversión y asistencia técnica que apoyen a los actores del mercado a superar las barreras financieras y de conocimiento. El programa se centra en proyectos en los sectores de la energía y el uso de la tierra con fuertes beneficios de mitigación, apoyando a los países a reducir las emisiones de dos sectores que comprenden una gran parte de sus emisiones nacionales de GEI. El programa se implementará en Ecuador, Panamá, Perú y Chile.</w:t>
      </w:r>
    </w:p>
    <w:p w14:paraId="07CA925E" w14:textId="77777777" w:rsidR="00D442C8" w:rsidRPr="003C321C" w:rsidRDefault="00D442C8" w:rsidP="00EE5FE8">
      <w:pPr>
        <w:pStyle w:val="Sinespaciado"/>
        <w:jc w:val="both"/>
        <w:rPr>
          <w:rFonts w:cstheme="minorHAnsi"/>
        </w:rPr>
      </w:pPr>
    </w:p>
    <w:p w14:paraId="015DCF95" w14:textId="77777777" w:rsidR="00D442C8" w:rsidRPr="003C321C" w:rsidRDefault="00D442C8" w:rsidP="00EE5FE8">
      <w:pPr>
        <w:pStyle w:val="Sinespaciado"/>
        <w:jc w:val="both"/>
        <w:rPr>
          <w:rFonts w:cstheme="minorHAnsi"/>
        </w:rPr>
      </w:pPr>
      <w:r w:rsidRPr="003C321C">
        <w:rPr>
          <w:rFonts w:cstheme="minorHAnsi"/>
        </w:rPr>
        <w:t>El programa apoya las ambiciones de ahorro de GEI a nivel nacional en todos los países objetivo sobre la base de sus NDC en el marco del Acuerdo de París. Utilizando una combinación de fuentes de financiación, incluyendo préstamos y subvenciones, el programa llevará a cabo dos componentes - (1) Financiero, (2) Apoyo Técnico y Sensibilización - para impulsar los mercados locales para los proyectos de cambio climático - y la gestión del Programa.</w:t>
      </w:r>
    </w:p>
    <w:p w14:paraId="06F139C9" w14:textId="77777777" w:rsidR="00D442C8" w:rsidRPr="003C321C" w:rsidRDefault="00D442C8" w:rsidP="00EE5FE8">
      <w:pPr>
        <w:pStyle w:val="Sinespaciado"/>
        <w:jc w:val="both"/>
        <w:rPr>
          <w:rFonts w:cstheme="minorHAnsi"/>
        </w:rPr>
      </w:pPr>
    </w:p>
    <w:p w14:paraId="6F427F67" w14:textId="77777777" w:rsidR="00D442C8" w:rsidRPr="003C321C" w:rsidRDefault="00D442C8" w:rsidP="00EE5FE8">
      <w:pPr>
        <w:pStyle w:val="Sinespaciado"/>
        <w:jc w:val="both"/>
        <w:rPr>
          <w:rFonts w:cstheme="minorHAnsi"/>
        </w:rPr>
      </w:pPr>
      <w:r w:rsidRPr="003C321C">
        <w:rPr>
          <w:rFonts w:cstheme="minorHAnsi"/>
          <w:u w:val="single"/>
        </w:rPr>
        <w:t>Componente 1</w:t>
      </w:r>
      <w:r w:rsidRPr="003C321C">
        <w:rPr>
          <w:rFonts w:cstheme="minorHAnsi"/>
        </w:rPr>
        <w:t xml:space="preserve"> - Líneas de crédito a las Instituciones Financieras Locales (</w:t>
      </w:r>
      <w:proofErr w:type="spellStart"/>
      <w:r w:rsidRPr="003C321C">
        <w:rPr>
          <w:rFonts w:cstheme="minorHAnsi"/>
        </w:rPr>
        <w:t>IFLs</w:t>
      </w:r>
      <w:proofErr w:type="spellEnd"/>
      <w:r w:rsidRPr="003C321C">
        <w:rPr>
          <w:rFonts w:cstheme="minorHAnsi"/>
        </w:rPr>
        <w:t>)</w:t>
      </w:r>
    </w:p>
    <w:p w14:paraId="651E7E46" w14:textId="77777777" w:rsidR="00D442C8" w:rsidRPr="003C321C" w:rsidRDefault="00D442C8" w:rsidP="00EE5FE8">
      <w:pPr>
        <w:pStyle w:val="Sinespaciado"/>
        <w:jc w:val="both"/>
        <w:rPr>
          <w:rFonts w:cstheme="minorHAnsi"/>
        </w:rPr>
      </w:pPr>
      <w:r w:rsidRPr="003C321C">
        <w:rPr>
          <w:rFonts w:cstheme="minorHAnsi"/>
        </w:rPr>
        <w:t xml:space="preserve">El objetivo del componente de Líneas de Crédito es proporcionar un préstamo para la financiación del clima con términos y condiciones financieras adecuadas a disposición de las </w:t>
      </w:r>
      <w:proofErr w:type="spellStart"/>
      <w:r w:rsidRPr="003C321C">
        <w:rPr>
          <w:rFonts w:cstheme="minorHAnsi"/>
        </w:rPr>
        <w:t>IFLs</w:t>
      </w:r>
      <w:proofErr w:type="spellEnd"/>
      <w:r w:rsidRPr="003C321C">
        <w:rPr>
          <w:rFonts w:cstheme="minorHAnsi"/>
        </w:rPr>
        <w:t xml:space="preserve"> de los países participantes en el programa para financiar a las PYME en proyectos de energía renovable, eficiencia energética y mitigación del cambio climático en el uso de la tierra para mejorar o hacer crecer sus negocios.</w:t>
      </w:r>
    </w:p>
    <w:p w14:paraId="5DDF4295" w14:textId="77777777" w:rsidR="00D442C8" w:rsidRPr="003C321C" w:rsidRDefault="00D442C8" w:rsidP="00EE5FE8">
      <w:pPr>
        <w:pStyle w:val="Sinespaciado"/>
        <w:jc w:val="both"/>
        <w:rPr>
          <w:rFonts w:cstheme="minorHAnsi"/>
        </w:rPr>
      </w:pPr>
    </w:p>
    <w:p w14:paraId="590A3155" w14:textId="77777777" w:rsidR="00D442C8" w:rsidRPr="003C321C" w:rsidRDefault="00D442C8" w:rsidP="00EE5FE8">
      <w:pPr>
        <w:pStyle w:val="Sinespaciado"/>
        <w:jc w:val="both"/>
        <w:rPr>
          <w:rFonts w:cstheme="minorHAnsi"/>
        </w:rPr>
      </w:pPr>
      <w:r w:rsidRPr="003C321C">
        <w:rPr>
          <w:rFonts w:cstheme="minorHAnsi"/>
          <w:u w:val="single"/>
        </w:rPr>
        <w:t>Componente 2</w:t>
      </w:r>
      <w:r w:rsidRPr="003C321C">
        <w:rPr>
          <w:rFonts w:cstheme="minorHAnsi"/>
        </w:rPr>
        <w:t xml:space="preserve"> - Asistencia técnica no reembolsable </w:t>
      </w:r>
    </w:p>
    <w:p w14:paraId="77137699" w14:textId="77777777" w:rsidR="00D442C8" w:rsidRPr="003C321C" w:rsidRDefault="00D442C8" w:rsidP="00EE5FE8">
      <w:pPr>
        <w:pStyle w:val="Sinespaciado"/>
        <w:jc w:val="both"/>
        <w:rPr>
          <w:rFonts w:cstheme="minorHAnsi"/>
        </w:rPr>
      </w:pPr>
      <w:r w:rsidRPr="003C321C">
        <w:rPr>
          <w:rFonts w:cstheme="minorHAnsi"/>
        </w:rPr>
        <w:t xml:space="preserve">El objetivo del componente de Asistencia Técnica (AT) es facilitar la implementación del Programa aumentando el conocimiento sobre el cambio climático, los subproyectos de mitigación, apoyando las actividades de habilitación para facilitar el desarrollo de los subproyectos, proporcionando apoyo a las IFL, a las PYME y a los Proveedores de Soluciones Tecnológicas (PST) para fortalecer sus capacidades, así como asegurando la difusión de las lecciones aprendidas.  </w:t>
      </w:r>
    </w:p>
    <w:p w14:paraId="659FC937" w14:textId="77777777" w:rsidR="00B73656" w:rsidRDefault="00B73656" w:rsidP="00EE5FE8">
      <w:pPr>
        <w:pStyle w:val="Sinespaciado"/>
        <w:jc w:val="both"/>
        <w:rPr>
          <w:rFonts w:cstheme="minorHAnsi"/>
        </w:rPr>
      </w:pPr>
    </w:p>
    <w:p w14:paraId="03D03602" w14:textId="77777777" w:rsidR="003C321C" w:rsidRDefault="003C321C" w:rsidP="00EE5FE8">
      <w:pPr>
        <w:pStyle w:val="Sinespaciado"/>
        <w:jc w:val="both"/>
        <w:rPr>
          <w:rFonts w:cstheme="minorHAnsi"/>
        </w:rPr>
      </w:pPr>
    </w:p>
    <w:p w14:paraId="5CAD47FE" w14:textId="77777777" w:rsidR="003C321C" w:rsidRDefault="003C321C" w:rsidP="00EE5FE8">
      <w:pPr>
        <w:pStyle w:val="Sinespaciado"/>
        <w:jc w:val="both"/>
        <w:rPr>
          <w:rFonts w:cstheme="minorHAnsi"/>
        </w:rPr>
      </w:pPr>
    </w:p>
    <w:p w14:paraId="38A3CA1A" w14:textId="77777777" w:rsidR="003C321C" w:rsidRPr="003C321C" w:rsidRDefault="003C321C" w:rsidP="00EE5FE8">
      <w:pPr>
        <w:pStyle w:val="Sinespaciado"/>
        <w:jc w:val="both"/>
        <w:rPr>
          <w:rFonts w:cstheme="minorHAnsi"/>
        </w:rPr>
      </w:pPr>
    </w:p>
    <w:p w14:paraId="7BDD6FF3" w14:textId="77777777" w:rsidR="00B73656" w:rsidRPr="003C321C" w:rsidRDefault="00B73656" w:rsidP="00EE5FE8">
      <w:pPr>
        <w:pStyle w:val="Sinespaciado"/>
        <w:numPr>
          <w:ilvl w:val="0"/>
          <w:numId w:val="13"/>
        </w:numPr>
        <w:jc w:val="both"/>
        <w:rPr>
          <w:rFonts w:cstheme="minorHAnsi"/>
          <w:b/>
          <w:bCs/>
        </w:rPr>
      </w:pPr>
      <w:r w:rsidRPr="003C321C">
        <w:rPr>
          <w:rFonts w:cstheme="minorHAnsi"/>
          <w:b/>
          <w:bCs/>
        </w:rPr>
        <w:lastRenderedPageBreak/>
        <w:t>Términos de referencia</w:t>
      </w:r>
    </w:p>
    <w:p w14:paraId="791CBE9A" w14:textId="77777777" w:rsidR="00B73656" w:rsidRPr="003C321C" w:rsidRDefault="00B73656" w:rsidP="00EE5FE8">
      <w:pPr>
        <w:pStyle w:val="Sinespaciado"/>
        <w:jc w:val="both"/>
        <w:rPr>
          <w:rFonts w:cstheme="minorHAnsi"/>
        </w:rPr>
      </w:pPr>
    </w:p>
    <w:tbl>
      <w:tblPr>
        <w:tblStyle w:val="Tablaconcuadrcula"/>
        <w:tblW w:w="0" w:type="auto"/>
        <w:tblInd w:w="108" w:type="dxa"/>
        <w:tblLook w:val="04A0" w:firstRow="1" w:lastRow="0" w:firstColumn="1" w:lastColumn="0" w:noHBand="0" w:noVBand="1"/>
      </w:tblPr>
      <w:tblGrid>
        <w:gridCol w:w="2087"/>
        <w:gridCol w:w="6525"/>
      </w:tblGrid>
      <w:tr w:rsidR="00B73656" w:rsidRPr="003C321C" w14:paraId="262E6DB3" w14:textId="77777777" w:rsidTr="667A0D07">
        <w:tc>
          <w:tcPr>
            <w:tcW w:w="2087" w:type="dxa"/>
          </w:tcPr>
          <w:p w14:paraId="5EC90790" w14:textId="77777777" w:rsidR="00B73656" w:rsidRPr="003C321C" w:rsidRDefault="00B73656" w:rsidP="00EE5FE8">
            <w:pPr>
              <w:pStyle w:val="Sinespaciado"/>
              <w:jc w:val="both"/>
              <w:rPr>
                <w:rFonts w:cstheme="minorHAnsi"/>
              </w:rPr>
            </w:pPr>
            <w:r w:rsidRPr="003C321C">
              <w:rPr>
                <w:rFonts w:cstheme="minorHAnsi"/>
                <w:b/>
              </w:rPr>
              <w:t>Posición</w:t>
            </w:r>
          </w:p>
        </w:tc>
        <w:tc>
          <w:tcPr>
            <w:tcW w:w="6525" w:type="dxa"/>
          </w:tcPr>
          <w:p w14:paraId="6134159F" w14:textId="1DC891D4" w:rsidR="00B73656" w:rsidRPr="003C321C" w:rsidRDefault="00B73656" w:rsidP="00EE5FE8">
            <w:pPr>
              <w:pStyle w:val="Sinespaciado"/>
              <w:jc w:val="both"/>
              <w:rPr>
                <w:rFonts w:cstheme="minorHAnsi"/>
              </w:rPr>
            </w:pPr>
            <w:r w:rsidRPr="003C321C">
              <w:rPr>
                <w:rFonts w:cstheme="minorHAnsi"/>
                <w:b/>
              </w:rPr>
              <w:t>Especial</w:t>
            </w:r>
            <w:r w:rsidR="00CB311C" w:rsidRPr="003C321C">
              <w:rPr>
                <w:rFonts w:cstheme="minorHAnsi"/>
                <w:b/>
              </w:rPr>
              <w:t>ista en Energía</w:t>
            </w:r>
          </w:p>
        </w:tc>
      </w:tr>
      <w:tr w:rsidR="00B73656" w:rsidRPr="003C321C" w14:paraId="1C2118C2" w14:textId="77777777" w:rsidTr="667A0D07">
        <w:tc>
          <w:tcPr>
            <w:tcW w:w="2087" w:type="dxa"/>
          </w:tcPr>
          <w:p w14:paraId="5E3325F2" w14:textId="46587DD3" w:rsidR="00B73656" w:rsidRPr="003C321C" w:rsidRDefault="009375FD" w:rsidP="00EE5FE8">
            <w:pPr>
              <w:pStyle w:val="Sinespaciado"/>
              <w:jc w:val="both"/>
              <w:rPr>
                <w:rFonts w:cstheme="minorHAnsi"/>
                <w:b/>
                <w:bCs/>
              </w:rPr>
            </w:pPr>
            <w:r w:rsidRPr="003C321C">
              <w:rPr>
                <w:rFonts w:cstheme="minorHAnsi"/>
                <w:b/>
                <w:bCs/>
              </w:rPr>
              <w:t>Dependencia</w:t>
            </w:r>
          </w:p>
        </w:tc>
        <w:tc>
          <w:tcPr>
            <w:tcW w:w="6525" w:type="dxa"/>
          </w:tcPr>
          <w:p w14:paraId="5DC631DE" w14:textId="77777777" w:rsidR="0094153E" w:rsidRPr="003C321C" w:rsidRDefault="0094153E" w:rsidP="0094153E">
            <w:pPr>
              <w:pStyle w:val="Sinespaciado"/>
              <w:numPr>
                <w:ilvl w:val="0"/>
                <w:numId w:val="23"/>
              </w:numPr>
              <w:ind w:left="351"/>
              <w:jc w:val="both"/>
              <w:rPr>
                <w:rFonts w:cstheme="minorHAnsi"/>
              </w:rPr>
            </w:pPr>
            <w:r w:rsidRPr="003C321C">
              <w:rPr>
                <w:rFonts w:cstheme="minorHAnsi"/>
              </w:rPr>
              <w:t>Dependencia funcional del Coordinador del Programa.</w:t>
            </w:r>
          </w:p>
          <w:p w14:paraId="6B439E69" w14:textId="4B2ECEF4" w:rsidR="00FD175C" w:rsidRPr="003C321C" w:rsidRDefault="0094153E" w:rsidP="0094153E">
            <w:pPr>
              <w:pStyle w:val="Sinespaciado"/>
              <w:numPr>
                <w:ilvl w:val="0"/>
                <w:numId w:val="23"/>
              </w:numPr>
              <w:ind w:left="351"/>
              <w:jc w:val="both"/>
              <w:rPr>
                <w:rFonts w:cstheme="minorHAnsi"/>
              </w:rPr>
            </w:pPr>
            <w:r w:rsidRPr="003C321C">
              <w:rPr>
                <w:rFonts w:cstheme="minorHAnsi"/>
              </w:rPr>
              <w:t>Dependencia administrativa de la DATS – Dirección de Análisis Técnico y Sectorial / Vicepresidencia de Sector Privado.</w:t>
            </w:r>
          </w:p>
        </w:tc>
      </w:tr>
      <w:tr w:rsidR="00B73656" w:rsidRPr="003C321C" w14:paraId="2CEDFBD5" w14:textId="77777777" w:rsidTr="667A0D07">
        <w:tc>
          <w:tcPr>
            <w:tcW w:w="2087" w:type="dxa"/>
          </w:tcPr>
          <w:p w14:paraId="3CBF92A2" w14:textId="77777777" w:rsidR="00B73656" w:rsidRPr="003C321C" w:rsidRDefault="00B73656" w:rsidP="00EE5FE8">
            <w:pPr>
              <w:pStyle w:val="Sinespaciado"/>
              <w:jc w:val="both"/>
              <w:rPr>
                <w:rFonts w:cstheme="minorHAnsi"/>
                <w:b/>
                <w:bCs/>
              </w:rPr>
            </w:pPr>
            <w:r w:rsidRPr="003C321C">
              <w:rPr>
                <w:rFonts w:cstheme="minorHAnsi"/>
                <w:b/>
                <w:bCs/>
              </w:rPr>
              <w:t xml:space="preserve">Responsabilidades </w:t>
            </w:r>
          </w:p>
        </w:tc>
        <w:tc>
          <w:tcPr>
            <w:tcW w:w="6525" w:type="dxa"/>
          </w:tcPr>
          <w:p w14:paraId="797D47DF" w14:textId="77777777" w:rsidR="00B73656" w:rsidRPr="003C321C" w:rsidRDefault="00A4648D" w:rsidP="00EE5FE8">
            <w:pPr>
              <w:pStyle w:val="Sinespaciado"/>
              <w:jc w:val="both"/>
              <w:rPr>
                <w:rFonts w:cstheme="minorHAnsi"/>
                <w:b/>
                <w:bCs/>
              </w:rPr>
            </w:pPr>
            <w:r w:rsidRPr="003C321C">
              <w:rPr>
                <w:rFonts w:cstheme="minorHAnsi"/>
                <w:b/>
                <w:bCs/>
              </w:rPr>
              <w:t>Funcionales y de Coordinación con Contrapartes</w:t>
            </w:r>
          </w:p>
          <w:p w14:paraId="3DF67F2C" w14:textId="784A00AF" w:rsidR="00A4648D" w:rsidRPr="003C321C" w:rsidRDefault="00A4648D" w:rsidP="667A0D07">
            <w:pPr>
              <w:pStyle w:val="Prrafodelista"/>
              <w:numPr>
                <w:ilvl w:val="0"/>
                <w:numId w:val="3"/>
              </w:numPr>
              <w:jc w:val="both"/>
            </w:pPr>
            <w:r w:rsidRPr="667A0D07">
              <w:t xml:space="preserve">El especialista en </w:t>
            </w:r>
            <w:r w:rsidR="00CB311C" w:rsidRPr="667A0D07">
              <w:t>Energía</w:t>
            </w:r>
            <w:r w:rsidRPr="667A0D07">
              <w:t xml:space="preserve"> de la U</w:t>
            </w:r>
            <w:r w:rsidR="5B92ADD0" w:rsidRPr="667A0D07">
              <w:t xml:space="preserve">nidad de </w:t>
            </w:r>
            <w:r w:rsidR="004A30C4" w:rsidRPr="667A0D07">
              <w:t>Gestión</w:t>
            </w:r>
            <w:r w:rsidR="43381E34" w:rsidRPr="667A0D07">
              <w:t xml:space="preserve"> del </w:t>
            </w:r>
            <w:r w:rsidRPr="667A0D07">
              <w:t>P</w:t>
            </w:r>
            <w:r w:rsidR="1657B605" w:rsidRPr="667A0D07">
              <w:t xml:space="preserve">rograma </w:t>
            </w:r>
            <w:r w:rsidR="004A30C4">
              <w:t>–</w:t>
            </w:r>
            <w:r w:rsidR="1657B605" w:rsidRPr="667A0D07">
              <w:t xml:space="preserve"> UGP</w:t>
            </w:r>
            <w:r w:rsidRPr="667A0D07">
              <w:t xml:space="preserve"> es responsable de</w:t>
            </w:r>
            <w:r w:rsidR="00CB311C" w:rsidRPr="667A0D07">
              <w:t xml:space="preserve"> apoyar los aspectos técnicos relacionados con la Eficiencia Energética y las Energías Renovables</w:t>
            </w:r>
            <w:r w:rsidR="00A33A35" w:rsidRPr="667A0D07">
              <w:t>,</w:t>
            </w:r>
            <w:r w:rsidR="00CB311C" w:rsidRPr="667A0D07">
              <w:t xml:space="preserve"> </w:t>
            </w:r>
            <w:r w:rsidRPr="667A0D07">
              <w:t xml:space="preserve">y brinda servicios a los diferentes socios y beneficiarios. </w:t>
            </w:r>
          </w:p>
          <w:p w14:paraId="3479987F" w14:textId="7A49152A" w:rsidR="00A4648D" w:rsidRPr="003C321C" w:rsidRDefault="00A4648D" w:rsidP="00EE5FE8">
            <w:pPr>
              <w:pStyle w:val="EstiloNormativaTexto"/>
              <w:numPr>
                <w:ilvl w:val="0"/>
                <w:numId w:val="3"/>
              </w:numPr>
              <w:rPr>
                <w:rFonts w:asciiTheme="minorHAnsi" w:hAnsiTheme="minorHAnsi" w:cstheme="minorHAnsi"/>
                <w:sz w:val="22"/>
                <w:szCs w:val="22"/>
                <w:lang w:val="es-AR" w:eastAsia="es-ES"/>
              </w:rPr>
            </w:pPr>
            <w:r w:rsidRPr="003C321C">
              <w:rPr>
                <w:rFonts w:asciiTheme="minorHAnsi" w:hAnsiTheme="minorHAnsi" w:cstheme="minorHAnsi"/>
                <w:sz w:val="22"/>
                <w:szCs w:val="22"/>
              </w:rPr>
              <w:t xml:space="preserve">Es responsable de </w:t>
            </w:r>
            <w:r w:rsidR="00984318" w:rsidRPr="003C321C">
              <w:rPr>
                <w:rFonts w:asciiTheme="minorHAnsi" w:hAnsiTheme="minorHAnsi" w:cstheme="minorHAnsi"/>
                <w:sz w:val="22"/>
                <w:szCs w:val="22"/>
                <w:lang w:val="es-AR" w:eastAsia="es-ES"/>
              </w:rPr>
              <w:t>mantener</w:t>
            </w:r>
            <w:r w:rsidRPr="003C321C">
              <w:rPr>
                <w:rFonts w:asciiTheme="minorHAnsi" w:hAnsiTheme="minorHAnsi" w:cstheme="minorHAnsi"/>
                <w:sz w:val="22"/>
                <w:szCs w:val="22"/>
                <w:lang w:val="es-AR" w:eastAsia="es-ES"/>
              </w:rPr>
              <w:t xml:space="preserve"> una comunicación productiva, regular y profesional con otras partes interesadas en el Programa para garantizar el buen desarrollo de la ejecución </w:t>
            </w:r>
            <w:r w:rsidR="00984318" w:rsidRPr="003C321C">
              <w:rPr>
                <w:rFonts w:asciiTheme="minorHAnsi" w:hAnsiTheme="minorHAnsi" w:cstheme="minorHAnsi"/>
                <w:sz w:val="22"/>
                <w:szCs w:val="22"/>
                <w:lang w:val="es-AR" w:eastAsia="es-ES"/>
              </w:rPr>
              <w:t>de este</w:t>
            </w:r>
            <w:r w:rsidRPr="003C321C">
              <w:rPr>
                <w:rFonts w:asciiTheme="minorHAnsi" w:hAnsiTheme="minorHAnsi" w:cstheme="minorHAnsi"/>
                <w:sz w:val="22"/>
                <w:szCs w:val="22"/>
                <w:lang w:val="es-AR" w:eastAsia="es-ES"/>
              </w:rPr>
              <w:t xml:space="preserve">. </w:t>
            </w:r>
          </w:p>
          <w:p w14:paraId="3022C6DE" w14:textId="77777777" w:rsidR="002F328C" w:rsidRPr="003C321C" w:rsidRDefault="002F328C" w:rsidP="00EE5FE8">
            <w:pPr>
              <w:pStyle w:val="EstiloNormativaTexto"/>
              <w:numPr>
                <w:ilvl w:val="0"/>
                <w:numId w:val="3"/>
              </w:numPr>
              <w:rPr>
                <w:rFonts w:asciiTheme="minorHAnsi" w:hAnsiTheme="minorHAnsi" w:cstheme="minorHAnsi"/>
                <w:sz w:val="22"/>
                <w:szCs w:val="22"/>
              </w:rPr>
            </w:pPr>
            <w:r w:rsidRPr="003C321C">
              <w:rPr>
                <w:rFonts w:asciiTheme="minorHAnsi" w:hAnsiTheme="minorHAnsi" w:cstheme="minorHAnsi"/>
                <w:sz w:val="22"/>
                <w:szCs w:val="22"/>
              </w:rPr>
              <w:t xml:space="preserve">Deberá interactuar con </w:t>
            </w:r>
            <w:proofErr w:type="spellStart"/>
            <w:r w:rsidRPr="003C321C">
              <w:rPr>
                <w:rFonts w:asciiTheme="minorHAnsi" w:hAnsiTheme="minorHAnsi" w:cstheme="minorHAnsi"/>
                <w:sz w:val="22"/>
                <w:szCs w:val="22"/>
              </w:rPr>
              <w:t>IFLs</w:t>
            </w:r>
            <w:proofErr w:type="spellEnd"/>
            <w:r w:rsidRPr="003C321C">
              <w:rPr>
                <w:rFonts w:asciiTheme="minorHAnsi" w:hAnsiTheme="minorHAnsi" w:cstheme="minorHAnsi"/>
                <w:sz w:val="22"/>
                <w:szCs w:val="22"/>
              </w:rPr>
              <w:t xml:space="preserve">, </w:t>
            </w:r>
            <w:proofErr w:type="spellStart"/>
            <w:r w:rsidRPr="003C321C">
              <w:rPr>
                <w:rFonts w:asciiTheme="minorHAnsi" w:hAnsiTheme="minorHAnsi" w:cstheme="minorHAnsi"/>
                <w:sz w:val="22"/>
                <w:szCs w:val="22"/>
              </w:rPr>
              <w:t>PSTs</w:t>
            </w:r>
            <w:proofErr w:type="spellEnd"/>
            <w:r w:rsidRPr="003C321C">
              <w:rPr>
                <w:rFonts w:asciiTheme="minorHAnsi" w:hAnsiTheme="minorHAnsi" w:cstheme="minorHAnsi"/>
                <w:sz w:val="22"/>
                <w:szCs w:val="22"/>
              </w:rPr>
              <w:t xml:space="preserve"> y pymes y otros actores relacionados con el Programa en procesos de gestión de cambio, y colaborará en las actualizaciones periódicas e informes sobre los avances del proyecto, en coordinación con el Coordinador del Programa.</w:t>
            </w:r>
          </w:p>
          <w:p w14:paraId="100674FD" w14:textId="1C97F9BD" w:rsidR="00A4648D" w:rsidRPr="003C321C" w:rsidRDefault="00CB311C" w:rsidP="00EE5FE8">
            <w:pPr>
              <w:pStyle w:val="Sinespaciado"/>
              <w:jc w:val="both"/>
              <w:rPr>
                <w:rFonts w:cstheme="minorHAnsi"/>
                <w:b/>
                <w:bCs/>
              </w:rPr>
            </w:pPr>
            <w:r w:rsidRPr="003C321C">
              <w:rPr>
                <w:rFonts w:cstheme="minorHAnsi"/>
                <w:b/>
                <w:bCs/>
              </w:rPr>
              <w:t>Gestión del Proyecto</w:t>
            </w:r>
          </w:p>
          <w:p w14:paraId="19D66609" w14:textId="626EBBC3" w:rsidR="00CB311C" w:rsidRPr="003C321C" w:rsidRDefault="00CB311C" w:rsidP="00EE5FE8">
            <w:pPr>
              <w:pStyle w:val="Sinespaciado"/>
              <w:numPr>
                <w:ilvl w:val="0"/>
                <w:numId w:val="17"/>
              </w:numPr>
              <w:jc w:val="both"/>
              <w:rPr>
                <w:rFonts w:cstheme="minorHAnsi"/>
              </w:rPr>
            </w:pPr>
            <w:r w:rsidRPr="003C321C">
              <w:rPr>
                <w:rFonts w:cstheme="minorHAnsi"/>
              </w:rPr>
              <w:t xml:space="preserve">Responsable de apoyar los aspectos técnicos relacionados con la Eficiencia Energética y las Energías Renovables para las distintas actividades dentro del </w:t>
            </w:r>
            <w:r w:rsidR="00141F53" w:rsidRPr="003C321C">
              <w:rPr>
                <w:rFonts w:cstheme="minorHAnsi"/>
              </w:rPr>
              <w:t>Programa</w:t>
            </w:r>
            <w:r w:rsidRPr="003C321C">
              <w:rPr>
                <w:rFonts w:cstheme="minorHAnsi"/>
              </w:rPr>
              <w:t>.</w:t>
            </w:r>
          </w:p>
          <w:p w14:paraId="4494D9DE" w14:textId="633CDE9B" w:rsidR="00CB311C" w:rsidRPr="003C321C" w:rsidRDefault="00CB311C" w:rsidP="00EE5FE8">
            <w:pPr>
              <w:pStyle w:val="Sinespaciado"/>
              <w:numPr>
                <w:ilvl w:val="0"/>
                <w:numId w:val="17"/>
              </w:numPr>
              <w:jc w:val="both"/>
              <w:rPr>
                <w:rFonts w:cstheme="minorHAnsi"/>
              </w:rPr>
            </w:pPr>
            <w:r w:rsidRPr="003C321C">
              <w:rPr>
                <w:rFonts w:cstheme="minorHAnsi"/>
              </w:rPr>
              <w:t>Debe</w:t>
            </w:r>
            <w:r w:rsidR="006E3F8D" w:rsidRPr="003C321C">
              <w:rPr>
                <w:rFonts w:cstheme="minorHAnsi"/>
              </w:rPr>
              <w:t>rá</w:t>
            </w:r>
            <w:r w:rsidRPr="003C321C">
              <w:rPr>
                <w:rFonts w:cstheme="minorHAnsi"/>
              </w:rPr>
              <w:t xml:space="preserve"> revisar los proyectos individuales de las PYMES/TSP que serán financiados por l</w:t>
            </w:r>
            <w:r w:rsidR="00141F53" w:rsidRPr="003C321C">
              <w:rPr>
                <w:rFonts w:cstheme="minorHAnsi"/>
              </w:rPr>
              <w:t>a</w:t>
            </w:r>
            <w:r w:rsidRPr="003C321C">
              <w:rPr>
                <w:rFonts w:cstheme="minorHAnsi"/>
              </w:rPr>
              <w:t xml:space="preserve">s </w:t>
            </w:r>
            <w:proofErr w:type="spellStart"/>
            <w:r w:rsidRPr="003C321C">
              <w:rPr>
                <w:rFonts w:cstheme="minorHAnsi"/>
              </w:rPr>
              <w:t>LFIs</w:t>
            </w:r>
            <w:proofErr w:type="spellEnd"/>
            <w:r w:rsidR="00141F53" w:rsidRPr="003C321C">
              <w:rPr>
                <w:rFonts w:cstheme="minorHAnsi"/>
              </w:rPr>
              <w:t xml:space="preserve"> y participar en </w:t>
            </w:r>
            <w:r w:rsidR="00040AB7" w:rsidRPr="003C321C">
              <w:rPr>
                <w:rFonts w:cstheme="minorHAnsi"/>
              </w:rPr>
              <w:t xml:space="preserve">la realización del análisis de los requisitos de preinversión y de elegibilidad de los subproyectos por parte de la UGP, que deben ser reportados al </w:t>
            </w:r>
            <w:r w:rsidR="00FE0AA0" w:rsidRPr="003C321C">
              <w:rPr>
                <w:rFonts w:cstheme="minorHAnsi"/>
              </w:rPr>
              <w:t>E</w:t>
            </w:r>
            <w:r w:rsidRPr="003C321C">
              <w:rPr>
                <w:rFonts w:cstheme="minorHAnsi"/>
              </w:rPr>
              <w:t>ST - Equipo de Supervisión Técnica.</w:t>
            </w:r>
          </w:p>
          <w:p w14:paraId="1D76F2BE" w14:textId="7138129F" w:rsidR="00CB311C" w:rsidRPr="003C321C" w:rsidRDefault="00CB311C" w:rsidP="00EE5FE8">
            <w:pPr>
              <w:pStyle w:val="Sinespaciado"/>
              <w:numPr>
                <w:ilvl w:val="0"/>
                <w:numId w:val="17"/>
              </w:numPr>
              <w:jc w:val="both"/>
              <w:rPr>
                <w:rFonts w:cstheme="minorHAnsi"/>
              </w:rPr>
            </w:pPr>
            <w:r w:rsidRPr="003C321C">
              <w:rPr>
                <w:rFonts w:cstheme="minorHAnsi"/>
              </w:rPr>
              <w:t>Debe</w:t>
            </w:r>
            <w:r w:rsidR="006E3F8D" w:rsidRPr="003C321C">
              <w:rPr>
                <w:rFonts w:cstheme="minorHAnsi"/>
              </w:rPr>
              <w:t>rá</w:t>
            </w:r>
            <w:r w:rsidRPr="003C321C">
              <w:rPr>
                <w:rFonts w:cstheme="minorHAnsi"/>
              </w:rPr>
              <w:t xml:space="preserve"> colaborar con los procesos de contratación, redacción de TdR, para servicios de consultoría, expertos y facilitadores, entre otros para el componente 2. Además, deb</w:t>
            </w:r>
            <w:r w:rsidR="00062E67" w:rsidRPr="003C321C">
              <w:rPr>
                <w:rFonts w:cstheme="minorHAnsi"/>
              </w:rPr>
              <w:t>e</w:t>
            </w:r>
            <w:r w:rsidRPr="003C321C">
              <w:rPr>
                <w:rFonts w:cstheme="minorHAnsi"/>
              </w:rPr>
              <w:t xml:space="preserve"> evaluar los productos y entregables y supervisar el progreso general del Programa</w:t>
            </w:r>
            <w:r w:rsidR="006700B1" w:rsidRPr="003C321C">
              <w:rPr>
                <w:rFonts w:cstheme="minorHAnsi"/>
              </w:rPr>
              <w:t xml:space="preserve"> en cuanto al desempeño de los proyectos del sector Energía</w:t>
            </w:r>
            <w:r w:rsidRPr="003C321C">
              <w:rPr>
                <w:rFonts w:cstheme="minorHAnsi"/>
              </w:rPr>
              <w:t>.</w:t>
            </w:r>
          </w:p>
          <w:p w14:paraId="774B155F" w14:textId="07F9B2B9" w:rsidR="00CB311C" w:rsidRPr="003C321C" w:rsidRDefault="00CB311C" w:rsidP="00EE5FE8">
            <w:pPr>
              <w:pStyle w:val="Sinespaciado"/>
              <w:numPr>
                <w:ilvl w:val="0"/>
                <w:numId w:val="17"/>
              </w:numPr>
              <w:jc w:val="both"/>
              <w:rPr>
                <w:rFonts w:cstheme="minorHAnsi"/>
              </w:rPr>
            </w:pPr>
            <w:r w:rsidRPr="003C321C">
              <w:rPr>
                <w:rFonts w:cstheme="minorHAnsi"/>
              </w:rPr>
              <w:t>Debe</w:t>
            </w:r>
            <w:r w:rsidR="006E3F8D" w:rsidRPr="003C321C">
              <w:rPr>
                <w:rFonts w:cstheme="minorHAnsi"/>
              </w:rPr>
              <w:t>rá</w:t>
            </w:r>
            <w:r w:rsidRPr="003C321C">
              <w:rPr>
                <w:rFonts w:cstheme="minorHAnsi"/>
              </w:rPr>
              <w:t xml:space="preserve"> </w:t>
            </w:r>
            <w:r w:rsidR="00AF05E6" w:rsidRPr="003C321C">
              <w:rPr>
                <w:rFonts w:cstheme="minorHAnsi"/>
              </w:rPr>
              <w:t>colaborar en el</w:t>
            </w:r>
            <w:r w:rsidRPr="003C321C">
              <w:rPr>
                <w:rFonts w:cstheme="minorHAnsi"/>
              </w:rPr>
              <w:t xml:space="preserve"> seguimiento de los logros de los resultados, productos y objetivos del Programa.</w:t>
            </w:r>
          </w:p>
          <w:p w14:paraId="167FE01D" w14:textId="08CA5A61" w:rsidR="00CB311C" w:rsidRPr="003C321C" w:rsidRDefault="00CB311C" w:rsidP="00EE5FE8">
            <w:pPr>
              <w:pStyle w:val="Sinespaciado"/>
              <w:numPr>
                <w:ilvl w:val="0"/>
                <w:numId w:val="17"/>
              </w:numPr>
              <w:jc w:val="both"/>
              <w:rPr>
                <w:rFonts w:cstheme="minorHAnsi"/>
              </w:rPr>
            </w:pPr>
            <w:r w:rsidRPr="003C321C">
              <w:rPr>
                <w:rFonts w:cstheme="minorHAnsi"/>
              </w:rPr>
              <w:t>Debe</w:t>
            </w:r>
            <w:r w:rsidR="006E3F8D" w:rsidRPr="003C321C">
              <w:rPr>
                <w:rFonts w:cstheme="minorHAnsi"/>
              </w:rPr>
              <w:t>rá</w:t>
            </w:r>
            <w:r w:rsidRPr="003C321C">
              <w:rPr>
                <w:rFonts w:cstheme="minorHAnsi"/>
              </w:rPr>
              <w:t xml:space="preserve"> planificar y supervisar los aspectos técnicos del Programa, incluidas las visitas regulares sobre el terreno y los informes periódicos.</w:t>
            </w:r>
          </w:p>
          <w:p w14:paraId="226DC75C" w14:textId="6A873D76" w:rsidR="00AE4FB2" w:rsidRPr="003C321C" w:rsidRDefault="00AE4FB2" w:rsidP="00EE5FE8">
            <w:pPr>
              <w:pStyle w:val="Prrafodelista"/>
              <w:numPr>
                <w:ilvl w:val="0"/>
                <w:numId w:val="17"/>
              </w:numPr>
              <w:ind w:left="357" w:hanging="357"/>
              <w:jc w:val="both"/>
              <w:rPr>
                <w:rFonts w:cstheme="minorHAnsi"/>
              </w:rPr>
            </w:pPr>
            <w:r w:rsidRPr="003C321C">
              <w:rPr>
                <w:rFonts w:cstheme="minorHAnsi"/>
              </w:rPr>
              <w:t xml:space="preserve">Deberá colaborar con el Especialista en Monitoreo y Evaluación </w:t>
            </w:r>
            <w:r w:rsidR="006E3F8D" w:rsidRPr="003C321C">
              <w:rPr>
                <w:rFonts w:cstheme="minorHAnsi"/>
              </w:rPr>
              <w:t xml:space="preserve">en la planificación y desarrollo de las actividades necesarias para cumplir con el seguimiento, la supervisión y la evaluación del Programa, </w:t>
            </w:r>
            <w:r w:rsidRPr="003C321C">
              <w:rPr>
                <w:rFonts w:cstheme="minorHAnsi"/>
              </w:rPr>
              <w:t xml:space="preserve">brindándole los insumos técnicos necesarios relacionados con Energías Renovables y Eficiencia Energética. </w:t>
            </w:r>
          </w:p>
          <w:p w14:paraId="614DB53A" w14:textId="096A9233" w:rsidR="00D602A0" w:rsidRPr="003C321C" w:rsidRDefault="00D602A0" w:rsidP="00EE5FE8">
            <w:pPr>
              <w:pStyle w:val="Prrafodelista"/>
              <w:numPr>
                <w:ilvl w:val="0"/>
                <w:numId w:val="17"/>
              </w:numPr>
              <w:ind w:left="357" w:hanging="357"/>
              <w:jc w:val="both"/>
              <w:rPr>
                <w:rFonts w:cstheme="minorHAnsi"/>
              </w:rPr>
            </w:pPr>
            <w:r w:rsidRPr="003C321C">
              <w:rPr>
                <w:rFonts w:cstheme="minorHAnsi"/>
              </w:rPr>
              <w:t xml:space="preserve">Deberá brindar apoyo al Especialista en Salvaguardas Ambientales y Sociales en todos los aspectos técnicos relacionados con los proyectos del sector Energía, para la adecuada implementación del Marco de Gestión Ambiental y Social y el Plan de Acción de Género del Programa. </w:t>
            </w:r>
          </w:p>
          <w:p w14:paraId="2D970241" w14:textId="22DB8C8F" w:rsidR="00FB1AD6" w:rsidRPr="003C321C" w:rsidRDefault="00FB1AD6" w:rsidP="00EE5FE8">
            <w:pPr>
              <w:pStyle w:val="Prrafodelista"/>
              <w:numPr>
                <w:ilvl w:val="0"/>
                <w:numId w:val="17"/>
              </w:numPr>
              <w:ind w:left="357" w:hanging="357"/>
              <w:jc w:val="both"/>
              <w:rPr>
                <w:rFonts w:cstheme="minorHAnsi"/>
              </w:rPr>
            </w:pPr>
            <w:r w:rsidRPr="003C321C">
              <w:rPr>
                <w:rFonts w:cstheme="minorHAnsi"/>
              </w:rPr>
              <w:t xml:space="preserve">Deberá apoyar al Oficial </w:t>
            </w:r>
            <w:r w:rsidR="00C46CE5" w:rsidRPr="003C321C">
              <w:rPr>
                <w:rFonts w:cstheme="minorHAnsi"/>
              </w:rPr>
              <w:t xml:space="preserve">de Fortalecimiento de Capacidades en todos los procesos destinados a la gestión del cambio con actores relacionados con el Programa en la temática de eficiencia </w:t>
            </w:r>
            <w:r w:rsidR="00C46CE5" w:rsidRPr="003C321C">
              <w:rPr>
                <w:rFonts w:cstheme="minorHAnsi"/>
              </w:rPr>
              <w:lastRenderedPageBreak/>
              <w:t>energética y energías renovables.</w:t>
            </w:r>
          </w:p>
          <w:p w14:paraId="5877673F" w14:textId="560E3825" w:rsidR="008F7589" w:rsidRPr="003C321C" w:rsidRDefault="008F7589" w:rsidP="00EE5FE8">
            <w:pPr>
              <w:pStyle w:val="Prrafodelista"/>
              <w:numPr>
                <w:ilvl w:val="0"/>
                <w:numId w:val="17"/>
              </w:numPr>
              <w:ind w:left="357" w:hanging="357"/>
              <w:jc w:val="both"/>
              <w:rPr>
                <w:rFonts w:cstheme="minorHAnsi"/>
              </w:rPr>
            </w:pPr>
            <w:r w:rsidRPr="003C321C">
              <w:rPr>
                <w:rFonts w:cstheme="minorHAnsi"/>
              </w:rPr>
              <w:t xml:space="preserve">Deberá brindar apoyo </w:t>
            </w:r>
            <w:r w:rsidR="00FB1AD6" w:rsidRPr="003C321C">
              <w:rPr>
                <w:rFonts w:cstheme="minorHAnsi"/>
              </w:rPr>
              <w:t xml:space="preserve">para </w:t>
            </w:r>
            <w:r w:rsidRPr="003C321C">
              <w:rPr>
                <w:rFonts w:cstheme="minorHAnsi"/>
              </w:rPr>
              <w:t xml:space="preserve">la adecuada selección de proveedores de asistencia técnica y desarrollo de las actividades de fortalecimiento de capacidades. </w:t>
            </w:r>
          </w:p>
          <w:p w14:paraId="4C3B0D10" w14:textId="061DAF9F" w:rsidR="00CB311C" w:rsidRPr="003C321C" w:rsidRDefault="00CB311C" w:rsidP="00EE5FE8">
            <w:pPr>
              <w:pStyle w:val="Sinespaciado"/>
              <w:numPr>
                <w:ilvl w:val="0"/>
                <w:numId w:val="17"/>
              </w:numPr>
              <w:jc w:val="both"/>
              <w:rPr>
                <w:rFonts w:cstheme="minorHAnsi"/>
              </w:rPr>
            </w:pPr>
            <w:r w:rsidRPr="003C321C">
              <w:rPr>
                <w:rFonts w:cstheme="minorHAnsi"/>
              </w:rPr>
              <w:t>Debe</w:t>
            </w:r>
            <w:r w:rsidR="00AF05E6" w:rsidRPr="003C321C">
              <w:rPr>
                <w:rFonts w:cstheme="minorHAnsi"/>
              </w:rPr>
              <w:t>rá</w:t>
            </w:r>
            <w:r w:rsidRPr="003C321C">
              <w:rPr>
                <w:rFonts w:cstheme="minorHAnsi"/>
              </w:rPr>
              <w:t xml:space="preserve"> participar</w:t>
            </w:r>
            <w:r w:rsidR="008F7589" w:rsidRPr="003C321C">
              <w:rPr>
                <w:rFonts w:cstheme="minorHAnsi"/>
              </w:rPr>
              <w:t xml:space="preserve"> activamente</w:t>
            </w:r>
            <w:r w:rsidRPr="003C321C">
              <w:rPr>
                <w:rFonts w:cstheme="minorHAnsi"/>
              </w:rPr>
              <w:t xml:space="preserve"> en las actividades incluidas en el Componente 2 con el fin de aumentar el conocimiento sobre el cambio climático, los proyectos de mitigación y el Programa, apoya</w:t>
            </w:r>
            <w:r w:rsidR="00AF05E6" w:rsidRPr="003C321C">
              <w:rPr>
                <w:rFonts w:cstheme="minorHAnsi"/>
              </w:rPr>
              <w:t>r</w:t>
            </w:r>
            <w:r w:rsidRPr="003C321C">
              <w:rPr>
                <w:rFonts w:cstheme="minorHAnsi"/>
              </w:rPr>
              <w:t xml:space="preserve"> las actividades de habilitación para facilitar el desarrollo de los Proyectos, proporciona</w:t>
            </w:r>
            <w:r w:rsidR="00AF05E6" w:rsidRPr="003C321C">
              <w:rPr>
                <w:rFonts w:cstheme="minorHAnsi"/>
              </w:rPr>
              <w:t>r</w:t>
            </w:r>
            <w:r w:rsidRPr="003C321C">
              <w:rPr>
                <w:rFonts w:cstheme="minorHAnsi"/>
              </w:rPr>
              <w:t xml:space="preserve"> apoyo a las </w:t>
            </w:r>
            <w:proofErr w:type="spellStart"/>
            <w:r w:rsidRPr="003C321C">
              <w:rPr>
                <w:rFonts w:cstheme="minorHAnsi"/>
              </w:rPr>
              <w:t>LFIs</w:t>
            </w:r>
            <w:proofErr w:type="spellEnd"/>
            <w:r w:rsidRPr="003C321C">
              <w:rPr>
                <w:rFonts w:cstheme="minorHAnsi"/>
              </w:rPr>
              <w:t xml:space="preserve">, las </w:t>
            </w:r>
            <w:r w:rsidR="00C46CE5" w:rsidRPr="003C321C">
              <w:rPr>
                <w:rFonts w:cstheme="minorHAnsi"/>
              </w:rPr>
              <w:t xml:space="preserve">pymes </w:t>
            </w:r>
            <w:r w:rsidRPr="003C321C">
              <w:rPr>
                <w:rFonts w:cstheme="minorHAnsi"/>
              </w:rPr>
              <w:t xml:space="preserve">y los </w:t>
            </w:r>
            <w:proofErr w:type="spellStart"/>
            <w:r w:rsidRPr="003C321C">
              <w:rPr>
                <w:rFonts w:cstheme="minorHAnsi"/>
              </w:rPr>
              <w:t>P</w:t>
            </w:r>
            <w:r w:rsidR="00C46CE5" w:rsidRPr="003C321C">
              <w:rPr>
                <w:rFonts w:cstheme="minorHAnsi"/>
              </w:rPr>
              <w:t>ST</w:t>
            </w:r>
            <w:r w:rsidRPr="003C321C">
              <w:rPr>
                <w:rFonts w:cstheme="minorHAnsi"/>
              </w:rPr>
              <w:t>s</w:t>
            </w:r>
            <w:proofErr w:type="spellEnd"/>
            <w:r w:rsidRPr="003C321C">
              <w:rPr>
                <w:rFonts w:cstheme="minorHAnsi"/>
              </w:rPr>
              <w:t xml:space="preserve"> para fortalecer sus capacidades, así como garantizar la difusión de las lecciones aprendidas y el aprendizaje general en todo el Programa.</w:t>
            </w:r>
          </w:p>
          <w:p w14:paraId="0ACD761B" w14:textId="77777777" w:rsidR="00A4648D" w:rsidRPr="003C321C" w:rsidRDefault="00A4648D" w:rsidP="00EE5FE8">
            <w:pPr>
              <w:jc w:val="both"/>
              <w:rPr>
                <w:rFonts w:cstheme="minorHAnsi"/>
                <w:b/>
                <w:bCs/>
                <w:noProof/>
                <w:lang w:eastAsia="es-AR"/>
              </w:rPr>
            </w:pPr>
            <w:r w:rsidRPr="003C321C">
              <w:rPr>
                <w:rFonts w:cstheme="minorHAnsi"/>
                <w:b/>
                <w:bCs/>
                <w:noProof/>
                <w:lang w:eastAsia="es-AR"/>
              </w:rPr>
              <w:t>Reportes de la UGP</w:t>
            </w:r>
          </w:p>
          <w:p w14:paraId="7167B399" w14:textId="22C1CB98" w:rsidR="003B0E05" w:rsidRPr="003C321C" w:rsidRDefault="003B0E05" w:rsidP="00EE5FE8">
            <w:pPr>
              <w:pStyle w:val="Sinespaciado"/>
              <w:numPr>
                <w:ilvl w:val="0"/>
                <w:numId w:val="18"/>
              </w:numPr>
              <w:jc w:val="both"/>
              <w:rPr>
                <w:rFonts w:cstheme="minorHAnsi"/>
              </w:rPr>
            </w:pPr>
            <w:r w:rsidRPr="003C321C">
              <w:rPr>
                <w:rFonts w:cstheme="minorHAnsi"/>
              </w:rPr>
              <w:t xml:space="preserve">Deberá contribuir con insumos de su </w:t>
            </w:r>
            <w:r w:rsidR="0F3D9D6D" w:rsidRPr="003C321C">
              <w:rPr>
                <w:rFonts w:cstheme="minorHAnsi"/>
                <w:i/>
                <w:iCs/>
              </w:rPr>
              <w:t>experticia</w:t>
            </w:r>
            <w:r w:rsidRPr="003C321C">
              <w:rPr>
                <w:rFonts w:cstheme="minorHAnsi"/>
              </w:rPr>
              <w:t xml:space="preserve"> con el Especialista en Monitoreo y Evaluación para procesar la información del proyecto que alimente los reportes al GCF, incluyendo notificación del inicio de la ejecución del Programa e Informe de Inicio del Programa, Informes Anuales de Desempeño, Informe de finalización del programa y el Informe Final de Desempeño.</w:t>
            </w:r>
          </w:p>
          <w:p w14:paraId="55796394" w14:textId="3261F430" w:rsidR="00A4648D" w:rsidRPr="003C321C" w:rsidRDefault="003B0E05" w:rsidP="00EE5FE8">
            <w:pPr>
              <w:pStyle w:val="Sinespaciado"/>
              <w:numPr>
                <w:ilvl w:val="0"/>
                <w:numId w:val="18"/>
              </w:numPr>
              <w:jc w:val="both"/>
              <w:rPr>
                <w:rFonts w:cstheme="minorHAnsi"/>
                <w:b/>
                <w:bCs/>
              </w:rPr>
            </w:pPr>
            <w:r w:rsidRPr="003C321C">
              <w:rPr>
                <w:rFonts w:cstheme="minorHAnsi"/>
              </w:rPr>
              <w:t>Elaborar cualquier otro reporte que le sea requerido en relación con los temas de su competencia técnica.</w:t>
            </w:r>
          </w:p>
        </w:tc>
      </w:tr>
      <w:tr w:rsidR="00B73656" w:rsidRPr="003C321C" w14:paraId="4375662A" w14:textId="77777777" w:rsidTr="667A0D07">
        <w:tc>
          <w:tcPr>
            <w:tcW w:w="2087" w:type="dxa"/>
          </w:tcPr>
          <w:p w14:paraId="38564E05" w14:textId="77777777" w:rsidR="00B73656" w:rsidRPr="003C321C" w:rsidRDefault="00B73656" w:rsidP="00EE5FE8">
            <w:pPr>
              <w:pStyle w:val="Sinespaciado"/>
              <w:jc w:val="both"/>
              <w:rPr>
                <w:rFonts w:cstheme="minorHAnsi"/>
                <w:b/>
                <w:bCs/>
              </w:rPr>
            </w:pPr>
            <w:r w:rsidRPr="003C321C">
              <w:rPr>
                <w:rFonts w:cstheme="minorHAnsi"/>
                <w:b/>
                <w:bCs/>
              </w:rPr>
              <w:lastRenderedPageBreak/>
              <w:t>Requisitos obligatorios</w:t>
            </w:r>
          </w:p>
        </w:tc>
        <w:tc>
          <w:tcPr>
            <w:tcW w:w="6525" w:type="dxa"/>
          </w:tcPr>
          <w:p w14:paraId="61FBEE88" w14:textId="3BE728A0" w:rsidR="00B73656" w:rsidRPr="003C321C" w:rsidRDefault="72A6FDDE" w:rsidP="00EE5FE8">
            <w:pPr>
              <w:jc w:val="both"/>
              <w:rPr>
                <w:rFonts w:cstheme="minorHAnsi"/>
                <w:b/>
                <w:bCs/>
                <w:noProof/>
                <w:lang w:eastAsia="es-AR"/>
              </w:rPr>
            </w:pPr>
            <w:r w:rsidRPr="003C321C">
              <w:rPr>
                <w:rFonts w:cstheme="minorHAnsi"/>
                <w:b/>
                <w:bCs/>
                <w:noProof/>
                <w:lang w:eastAsia="es-AR"/>
              </w:rPr>
              <w:t>Formación</w:t>
            </w:r>
          </w:p>
          <w:p w14:paraId="158C51DE" w14:textId="61E2E717" w:rsidR="74F601F7" w:rsidRPr="003C321C" w:rsidRDefault="74F601F7" w:rsidP="00EE5FE8">
            <w:pPr>
              <w:jc w:val="both"/>
              <w:rPr>
                <w:rFonts w:eastAsia="Roboto" w:cstheme="minorHAnsi"/>
              </w:rPr>
            </w:pPr>
            <w:r w:rsidRPr="003C321C">
              <w:rPr>
                <w:rFonts w:eastAsia="Roboto" w:cstheme="minorHAnsi"/>
              </w:rPr>
              <w:t>Profesional titulado en Ingeniería Civil, Eléctrica u otras especialidades relacionadas</w:t>
            </w:r>
            <w:r w:rsidR="009B7830" w:rsidRPr="003C321C">
              <w:rPr>
                <w:rFonts w:eastAsia="Roboto" w:cstheme="minorHAnsi"/>
              </w:rPr>
              <w:t xml:space="preserve"> con energía</w:t>
            </w:r>
            <w:r w:rsidRPr="003C321C">
              <w:rPr>
                <w:rFonts w:eastAsia="Roboto" w:cstheme="minorHAnsi"/>
              </w:rPr>
              <w:t>.</w:t>
            </w:r>
          </w:p>
          <w:p w14:paraId="2CA0595D" w14:textId="2E0E4F01" w:rsidR="00850E08" w:rsidRPr="003C321C" w:rsidRDefault="35560987" w:rsidP="00EE5FE8">
            <w:pPr>
              <w:jc w:val="both"/>
              <w:rPr>
                <w:rFonts w:cstheme="minorHAnsi"/>
              </w:rPr>
            </w:pPr>
            <w:r w:rsidRPr="003C321C">
              <w:rPr>
                <w:rFonts w:cstheme="minorHAnsi"/>
              </w:rPr>
              <w:t xml:space="preserve">Maestría en </w:t>
            </w:r>
            <w:r w:rsidR="3DC7D82F" w:rsidRPr="003C321C">
              <w:rPr>
                <w:rFonts w:cstheme="minorHAnsi"/>
              </w:rPr>
              <w:t>Ingeniería</w:t>
            </w:r>
            <w:r w:rsidR="006C6471" w:rsidRPr="003C321C">
              <w:rPr>
                <w:rFonts w:cstheme="minorHAnsi"/>
              </w:rPr>
              <w:t xml:space="preserve"> Civil, Eléctrica</w:t>
            </w:r>
            <w:r w:rsidR="3DC7D82F" w:rsidRPr="003C321C">
              <w:rPr>
                <w:rFonts w:cstheme="minorHAnsi"/>
              </w:rPr>
              <w:t xml:space="preserve">, Gestión Energética </w:t>
            </w:r>
            <w:r w:rsidRPr="003C321C">
              <w:rPr>
                <w:rFonts w:cstheme="minorHAnsi"/>
              </w:rPr>
              <w:t>o campo relacionado</w:t>
            </w:r>
            <w:r w:rsidR="69F0DE7B" w:rsidRPr="003C321C">
              <w:rPr>
                <w:rFonts w:cstheme="minorHAnsi"/>
              </w:rPr>
              <w:t>.</w:t>
            </w:r>
          </w:p>
          <w:p w14:paraId="5E116E60" w14:textId="7FAC521E" w:rsidR="009E231E" w:rsidRPr="003C321C" w:rsidRDefault="009E231E" w:rsidP="00EE5FE8">
            <w:pPr>
              <w:jc w:val="both"/>
              <w:rPr>
                <w:rFonts w:cstheme="minorHAnsi"/>
              </w:rPr>
            </w:pPr>
            <w:r w:rsidRPr="003C321C">
              <w:rPr>
                <w:rFonts w:cstheme="minorHAnsi"/>
              </w:rPr>
              <w:t xml:space="preserve">Formación </w:t>
            </w:r>
            <w:r w:rsidR="00DA142E" w:rsidRPr="003C321C">
              <w:rPr>
                <w:rFonts w:cstheme="minorHAnsi"/>
              </w:rPr>
              <w:t>en gestión de proyectos</w:t>
            </w:r>
            <w:r w:rsidR="1E2E9496" w:rsidRPr="003C321C">
              <w:rPr>
                <w:rFonts w:cstheme="minorHAnsi"/>
              </w:rPr>
              <w:t xml:space="preserve"> gestión ambiental y/o</w:t>
            </w:r>
            <w:r w:rsidR="00270D25" w:rsidRPr="003C321C">
              <w:rPr>
                <w:rFonts w:cstheme="minorHAnsi"/>
              </w:rPr>
              <w:t xml:space="preserve"> </w:t>
            </w:r>
            <w:r w:rsidR="6CA157CC" w:rsidRPr="003C321C">
              <w:rPr>
                <w:rFonts w:cstheme="minorHAnsi"/>
              </w:rPr>
              <w:t xml:space="preserve">cambio climático, </w:t>
            </w:r>
            <w:r w:rsidR="00270D25" w:rsidRPr="003C321C">
              <w:rPr>
                <w:rFonts w:cstheme="minorHAnsi"/>
              </w:rPr>
              <w:t>deseable.</w:t>
            </w:r>
          </w:p>
          <w:p w14:paraId="64CA8B6B" w14:textId="0A590F6E" w:rsidR="00B73656" w:rsidRPr="003C321C" w:rsidRDefault="00B73656" w:rsidP="00EE5FE8">
            <w:pPr>
              <w:jc w:val="both"/>
              <w:rPr>
                <w:rFonts w:cstheme="minorHAnsi"/>
                <w:b/>
                <w:noProof/>
                <w:lang w:eastAsia="es-AR"/>
              </w:rPr>
            </w:pPr>
            <w:r w:rsidRPr="003C321C">
              <w:rPr>
                <w:rFonts w:cstheme="minorHAnsi"/>
                <w:b/>
                <w:noProof/>
                <w:lang w:eastAsia="es-AR"/>
              </w:rPr>
              <w:t>Experiencia laboral</w:t>
            </w:r>
          </w:p>
          <w:p w14:paraId="639259F6" w14:textId="0473DC75" w:rsidR="00850E08" w:rsidRPr="003C321C" w:rsidRDefault="00850E08" w:rsidP="00EE5FE8">
            <w:pPr>
              <w:pStyle w:val="Prrafodelista"/>
              <w:numPr>
                <w:ilvl w:val="0"/>
                <w:numId w:val="21"/>
              </w:numPr>
              <w:jc w:val="both"/>
              <w:rPr>
                <w:rFonts w:cstheme="minorHAnsi"/>
                <w:bCs/>
                <w:noProof/>
                <w:lang w:eastAsia="es-AR"/>
              </w:rPr>
            </w:pPr>
            <w:r w:rsidRPr="003C321C">
              <w:rPr>
                <w:rFonts w:cstheme="minorHAnsi"/>
                <w:bCs/>
                <w:noProof/>
                <w:lang w:eastAsia="es-AR"/>
              </w:rPr>
              <w:t xml:space="preserve">Mínimo </w:t>
            </w:r>
            <w:r w:rsidR="003B0E05" w:rsidRPr="003C321C">
              <w:rPr>
                <w:rFonts w:cstheme="minorHAnsi"/>
                <w:bCs/>
                <w:noProof/>
                <w:lang w:eastAsia="es-AR"/>
              </w:rPr>
              <w:t>10</w:t>
            </w:r>
            <w:r w:rsidRPr="003C321C">
              <w:rPr>
                <w:rFonts w:cstheme="minorHAnsi"/>
                <w:bCs/>
                <w:noProof/>
                <w:lang w:eastAsia="es-AR"/>
              </w:rPr>
              <w:t xml:space="preserve"> años de e</w:t>
            </w:r>
            <w:r w:rsidR="001844E6" w:rsidRPr="003C321C">
              <w:rPr>
                <w:rFonts w:cstheme="minorHAnsi"/>
                <w:bCs/>
                <w:noProof/>
                <w:lang w:eastAsia="es-AR"/>
              </w:rPr>
              <w:t>xperiencia laboral relevante en el nexo cambio climático y gestión de la energía, demostrada por experiencia certificada.</w:t>
            </w:r>
          </w:p>
          <w:p w14:paraId="5A0D4CD8" w14:textId="5910E566" w:rsidR="001844E6" w:rsidRPr="003C321C" w:rsidRDefault="001844E6" w:rsidP="00EE5FE8">
            <w:pPr>
              <w:pStyle w:val="Prrafodelista"/>
              <w:numPr>
                <w:ilvl w:val="0"/>
                <w:numId w:val="21"/>
              </w:numPr>
              <w:jc w:val="both"/>
              <w:rPr>
                <w:rFonts w:cstheme="minorHAnsi"/>
                <w:bCs/>
                <w:noProof/>
                <w:lang w:eastAsia="es-AR"/>
              </w:rPr>
            </w:pPr>
            <w:r w:rsidRPr="003C321C">
              <w:rPr>
                <w:rFonts w:cstheme="minorHAnsi"/>
                <w:bCs/>
                <w:noProof/>
                <w:lang w:eastAsia="es-AR"/>
              </w:rPr>
              <w:t xml:space="preserve">Mínimo </w:t>
            </w:r>
            <w:r w:rsidR="00AE4FB2" w:rsidRPr="003C321C">
              <w:rPr>
                <w:rFonts w:cstheme="minorHAnsi"/>
                <w:bCs/>
                <w:noProof/>
                <w:lang w:eastAsia="es-AR"/>
              </w:rPr>
              <w:t>5</w:t>
            </w:r>
            <w:r w:rsidRPr="003C321C">
              <w:rPr>
                <w:rFonts w:cstheme="minorHAnsi"/>
                <w:bCs/>
                <w:noProof/>
                <w:lang w:eastAsia="es-AR"/>
              </w:rPr>
              <w:t xml:space="preserve"> años de experiencia y/o analítica en inventarios de emisiones de GEI en los sectores incluidos en este programa, y/o metodologías de cálculo de la huella de carbono para la evaluación de las emisiones de GEI de los proyectos.</w:t>
            </w:r>
          </w:p>
          <w:p w14:paraId="1F17C2F5" w14:textId="65DCE054" w:rsidR="00270D25" w:rsidRPr="003C321C" w:rsidRDefault="00270D25" w:rsidP="00EE5FE8">
            <w:pPr>
              <w:pStyle w:val="Prrafodelista"/>
              <w:numPr>
                <w:ilvl w:val="0"/>
                <w:numId w:val="21"/>
              </w:numPr>
              <w:jc w:val="both"/>
              <w:rPr>
                <w:rFonts w:cstheme="minorHAnsi"/>
                <w:bCs/>
                <w:noProof/>
                <w:lang w:eastAsia="es-AR"/>
              </w:rPr>
            </w:pPr>
            <w:r w:rsidRPr="003C321C">
              <w:rPr>
                <w:rFonts w:cstheme="minorHAnsi"/>
                <w:bCs/>
                <w:noProof/>
                <w:lang w:eastAsia="es-AR"/>
              </w:rPr>
              <w:t xml:space="preserve">Experiencia en desarrollo o asesoramiento de </w:t>
            </w:r>
            <w:r w:rsidR="00EF6EBA" w:rsidRPr="003C321C">
              <w:rPr>
                <w:rFonts w:cstheme="minorHAnsi"/>
                <w:bCs/>
                <w:noProof/>
                <w:lang w:eastAsia="es-AR"/>
              </w:rPr>
              <w:t>negocios ligados a la eficiencia energética o energías renovables.</w:t>
            </w:r>
          </w:p>
          <w:p w14:paraId="1C36AD56" w14:textId="529D6740" w:rsidR="00B73656" w:rsidRPr="003C321C" w:rsidRDefault="00B73656" w:rsidP="00EE5FE8">
            <w:pPr>
              <w:jc w:val="both"/>
              <w:rPr>
                <w:rFonts w:cstheme="minorHAnsi"/>
                <w:b/>
                <w:noProof/>
                <w:lang w:eastAsia="es-AR"/>
              </w:rPr>
            </w:pPr>
            <w:r w:rsidRPr="003C321C">
              <w:rPr>
                <w:rFonts w:cstheme="minorHAnsi"/>
                <w:b/>
                <w:noProof/>
                <w:lang w:eastAsia="es-AR"/>
              </w:rPr>
              <w:t>Idioma</w:t>
            </w:r>
          </w:p>
          <w:p w14:paraId="33DA61CD" w14:textId="16C5B576" w:rsidR="00DE4110" w:rsidRPr="003C321C" w:rsidRDefault="00DE4110" w:rsidP="00EE5FE8">
            <w:pPr>
              <w:pStyle w:val="Prrafodelista"/>
              <w:numPr>
                <w:ilvl w:val="0"/>
                <w:numId w:val="21"/>
              </w:numPr>
              <w:jc w:val="both"/>
              <w:rPr>
                <w:rFonts w:cstheme="minorHAnsi"/>
                <w:b/>
                <w:bCs/>
                <w:noProof/>
                <w:lang w:eastAsia="es-AR"/>
              </w:rPr>
            </w:pPr>
            <w:r w:rsidRPr="003C321C">
              <w:rPr>
                <w:rFonts w:cstheme="minorHAnsi"/>
                <w:noProof/>
                <w:lang w:eastAsia="es-AR"/>
              </w:rPr>
              <w:t>Se requiere competencia profesional completa en español e inglés.</w:t>
            </w:r>
          </w:p>
          <w:p w14:paraId="5BA8C61D" w14:textId="7B8EE454" w:rsidR="00B73656" w:rsidRPr="003C321C" w:rsidRDefault="00B73656" w:rsidP="00EE5FE8">
            <w:pPr>
              <w:jc w:val="both"/>
              <w:rPr>
                <w:rFonts w:cstheme="minorHAnsi"/>
                <w:b/>
                <w:bCs/>
                <w:noProof/>
                <w:lang w:eastAsia="es-AR"/>
              </w:rPr>
            </w:pPr>
            <w:r w:rsidRPr="003C321C">
              <w:rPr>
                <w:rFonts w:cstheme="minorHAnsi"/>
                <w:b/>
                <w:bCs/>
                <w:noProof/>
                <w:lang w:eastAsia="es-AR"/>
              </w:rPr>
              <w:t xml:space="preserve">Habilidades </w:t>
            </w:r>
          </w:p>
          <w:p w14:paraId="4501C91D" w14:textId="77777777" w:rsidR="001844E6" w:rsidRPr="003C321C" w:rsidRDefault="001844E6" w:rsidP="00EE5FE8">
            <w:pPr>
              <w:pStyle w:val="Prrafodelista"/>
              <w:numPr>
                <w:ilvl w:val="0"/>
                <w:numId w:val="21"/>
              </w:numPr>
              <w:jc w:val="both"/>
              <w:rPr>
                <w:rFonts w:cstheme="minorHAnsi"/>
                <w:noProof/>
                <w:lang w:eastAsia="es-AR"/>
              </w:rPr>
            </w:pPr>
            <w:r w:rsidRPr="003C321C">
              <w:rPr>
                <w:rFonts w:cstheme="minorHAnsi"/>
                <w:noProof/>
                <w:lang w:eastAsia="es-AR"/>
              </w:rPr>
              <w:t>Sólidos conocimientos sobre eficiencia energética y gestión de la energía.</w:t>
            </w:r>
          </w:p>
          <w:p w14:paraId="501295B8" w14:textId="49D631C8" w:rsidR="001844E6" w:rsidRPr="003C321C" w:rsidRDefault="001844E6" w:rsidP="00EE5FE8">
            <w:pPr>
              <w:pStyle w:val="Prrafodelista"/>
              <w:numPr>
                <w:ilvl w:val="0"/>
                <w:numId w:val="21"/>
              </w:numPr>
              <w:jc w:val="both"/>
              <w:rPr>
                <w:rFonts w:cstheme="minorHAnsi"/>
                <w:noProof/>
                <w:lang w:eastAsia="es-AR"/>
              </w:rPr>
            </w:pPr>
            <w:r w:rsidRPr="003C321C">
              <w:rPr>
                <w:rFonts w:cstheme="minorHAnsi"/>
                <w:noProof/>
                <w:lang w:eastAsia="es-AR"/>
              </w:rPr>
              <w:t>Conocimiento sólido de la metodología de los inventarios de GEI</w:t>
            </w:r>
            <w:r w:rsidR="008A6DE9" w:rsidRPr="003C321C">
              <w:rPr>
                <w:rFonts w:cstheme="minorHAnsi"/>
                <w:noProof/>
                <w:lang w:eastAsia="es-AR"/>
              </w:rPr>
              <w:t xml:space="preserve"> del sector Energía</w:t>
            </w:r>
            <w:r w:rsidRPr="003C321C">
              <w:rPr>
                <w:rFonts w:cstheme="minorHAnsi"/>
                <w:noProof/>
                <w:lang w:eastAsia="es-AR"/>
              </w:rPr>
              <w:t>.</w:t>
            </w:r>
          </w:p>
          <w:p w14:paraId="3940954E" w14:textId="00C935AD" w:rsidR="008A6DE9" w:rsidRPr="003C321C" w:rsidRDefault="008A6DE9" w:rsidP="00EE5FE8">
            <w:pPr>
              <w:pStyle w:val="Prrafodelista"/>
              <w:numPr>
                <w:ilvl w:val="0"/>
                <w:numId w:val="21"/>
              </w:numPr>
              <w:jc w:val="both"/>
              <w:rPr>
                <w:rFonts w:cstheme="minorHAnsi"/>
                <w:noProof/>
                <w:lang w:eastAsia="es-AR"/>
              </w:rPr>
            </w:pPr>
            <w:r w:rsidRPr="003C321C">
              <w:rPr>
                <w:rFonts w:cstheme="minorHAnsi"/>
                <w:noProof/>
                <w:lang w:eastAsia="es-AR"/>
              </w:rPr>
              <w:t xml:space="preserve">Conocimientos sobre modelos de financiamiento para el sector Energía, como </w:t>
            </w:r>
            <w:r w:rsidR="006E3F8D" w:rsidRPr="003C321C">
              <w:rPr>
                <w:rFonts w:cstheme="minorHAnsi"/>
                <w:noProof/>
                <w:lang w:eastAsia="es-AR"/>
              </w:rPr>
              <w:t>el de Pago por Uso o Acuerdos de Compra de Energía, o el modelo de seguro de ahorro energético (ESI).</w:t>
            </w:r>
          </w:p>
          <w:p w14:paraId="27425263" w14:textId="5BF28DB3" w:rsidR="001844E6" w:rsidRPr="003C321C" w:rsidRDefault="001844E6" w:rsidP="00EE5FE8">
            <w:pPr>
              <w:pStyle w:val="Prrafodelista"/>
              <w:numPr>
                <w:ilvl w:val="0"/>
                <w:numId w:val="21"/>
              </w:numPr>
              <w:jc w:val="both"/>
              <w:rPr>
                <w:rFonts w:cstheme="minorHAnsi"/>
                <w:noProof/>
                <w:lang w:eastAsia="es-AR"/>
              </w:rPr>
            </w:pPr>
            <w:r w:rsidRPr="003C321C">
              <w:rPr>
                <w:rFonts w:cstheme="minorHAnsi"/>
                <w:noProof/>
                <w:lang w:eastAsia="es-AR"/>
              </w:rPr>
              <w:t xml:space="preserve">Conocimiento de los principales procesos e instrumentos internacionales del régimen internacional del cambio climático. </w:t>
            </w:r>
            <w:r w:rsidRPr="003C321C">
              <w:rPr>
                <w:rFonts w:cstheme="minorHAnsi"/>
                <w:noProof/>
                <w:lang w:eastAsia="es-AR"/>
              </w:rPr>
              <w:lastRenderedPageBreak/>
              <w:t>Estos incluyen, entre otros, la Convención Marco de las Naciones Unidas sobre el Cambio Climático, el Acuerdo de Kioto, el Acuerdo de París</w:t>
            </w:r>
            <w:r w:rsidR="003B0E05" w:rsidRPr="003C321C">
              <w:rPr>
                <w:rFonts w:cstheme="minorHAnsi"/>
                <w:noProof/>
                <w:lang w:eastAsia="es-AR"/>
              </w:rPr>
              <w:t xml:space="preserve"> y las Contribuciones Nacionalmente Determinadas (NDC)</w:t>
            </w:r>
            <w:r w:rsidRPr="003C321C">
              <w:rPr>
                <w:rFonts w:cstheme="minorHAnsi"/>
                <w:noProof/>
                <w:lang w:eastAsia="es-AR"/>
              </w:rPr>
              <w:t>.</w:t>
            </w:r>
          </w:p>
          <w:p w14:paraId="033D2FEA" w14:textId="0045635B" w:rsidR="001844E6" w:rsidRPr="003C321C" w:rsidRDefault="001844E6" w:rsidP="00EE5FE8">
            <w:pPr>
              <w:pStyle w:val="Prrafodelista"/>
              <w:numPr>
                <w:ilvl w:val="0"/>
                <w:numId w:val="21"/>
              </w:numPr>
              <w:jc w:val="both"/>
              <w:rPr>
                <w:rFonts w:cstheme="minorHAnsi"/>
                <w:noProof/>
                <w:lang w:eastAsia="es-AR"/>
              </w:rPr>
            </w:pPr>
            <w:r w:rsidRPr="003C321C">
              <w:rPr>
                <w:rFonts w:cstheme="minorHAnsi"/>
                <w:noProof/>
                <w:lang w:eastAsia="es-AR"/>
              </w:rPr>
              <w:t>Conocimiento de los diferentes procesos o transformaciones energéticas de los sectores económicos seleccionados para este programa.</w:t>
            </w:r>
          </w:p>
          <w:p w14:paraId="442E5D4E" w14:textId="26C8D198" w:rsidR="001844E6" w:rsidRPr="003C321C" w:rsidRDefault="001844E6" w:rsidP="00EE5FE8">
            <w:pPr>
              <w:pStyle w:val="Prrafodelista"/>
              <w:numPr>
                <w:ilvl w:val="0"/>
                <w:numId w:val="21"/>
              </w:numPr>
              <w:jc w:val="both"/>
              <w:rPr>
                <w:rFonts w:cstheme="minorHAnsi"/>
                <w:noProof/>
                <w:lang w:eastAsia="es-AR"/>
              </w:rPr>
            </w:pPr>
            <w:r w:rsidRPr="003C321C">
              <w:rPr>
                <w:rFonts w:cstheme="minorHAnsi"/>
                <w:noProof/>
                <w:lang w:eastAsia="es-AR"/>
              </w:rPr>
              <w:t>Conocimientos avanzados de informática</w:t>
            </w:r>
            <w:r w:rsidR="003B0E05" w:rsidRPr="003C321C">
              <w:rPr>
                <w:rFonts w:cstheme="minorHAnsi"/>
                <w:noProof/>
                <w:lang w:eastAsia="es-AR"/>
              </w:rPr>
              <w:t xml:space="preserve">, incluyendo conocimientos de diseño y gestión de base de datos. </w:t>
            </w:r>
          </w:p>
          <w:p w14:paraId="3FC37B85" w14:textId="74069F70" w:rsidR="00D459D1" w:rsidRPr="003C321C" w:rsidRDefault="00D459D1" w:rsidP="00EE5FE8">
            <w:pPr>
              <w:pStyle w:val="Prrafodelista"/>
              <w:numPr>
                <w:ilvl w:val="0"/>
                <w:numId w:val="21"/>
              </w:numPr>
              <w:jc w:val="both"/>
              <w:rPr>
                <w:rFonts w:cstheme="minorHAnsi"/>
                <w:noProof/>
                <w:lang w:eastAsia="es-AR"/>
              </w:rPr>
            </w:pPr>
            <w:r w:rsidRPr="003C321C">
              <w:rPr>
                <w:rFonts w:cstheme="minorHAnsi"/>
                <w:noProof/>
                <w:lang w:eastAsia="es-AR"/>
              </w:rPr>
              <w:t xml:space="preserve">Capacidad para gestionar y trabajar bien en equipos multidisciplinares y multiculturales. </w:t>
            </w:r>
          </w:p>
          <w:p w14:paraId="61627870" w14:textId="7B53F11C" w:rsidR="00DE4110" w:rsidRPr="003C321C" w:rsidRDefault="00D459D1" w:rsidP="00EE5FE8">
            <w:pPr>
              <w:pStyle w:val="Prrafodelista"/>
              <w:numPr>
                <w:ilvl w:val="0"/>
                <w:numId w:val="21"/>
              </w:numPr>
              <w:jc w:val="both"/>
              <w:rPr>
                <w:rFonts w:cstheme="minorHAnsi"/>
                <w:noProof/>
                <w:lang w:eastAsia="es-AR"/>
              </w:rPr>
            </w:pPr>
            <w:r w:rsidRPr="003C321C">
              <w:rPr>
                <w:rFonts w:cstheme="minorHAnsi"/>
                <w:noProof/>
                <w:lang w:eastAsia="es-AR"/>
              </w:rPr>
              <w:t>Excelentes h</w:t>
            </w:r>
            <w:r w:rsidR="00CF7A62" w:rsidRPr="003C321C">
              <w:rPr>
                <w:rFonts w:cstheme="minorHAnsi"/>
                <w:noProof/>
                <w:lang w:eastAsia="es-AR"/>
              </w:rPr>
              <w:t>abilidades de comunicación y presentación ante diversos públicos</w:t>
            </w:r>
            <w:r w:rsidR="00032A0A" w:rsidRPr="003C321C">
              <w:rPr>
                <w:rFonts w:cstheme="minorHAnsi"/>
                <w:noProof/>
                <w:lang w:eastAsia="es-AR"/>
              </w:rPr>
              <w:t>.</w:t>
            </w:r>
          </w:p>
          <w:p w14:paraId="179C2B68" w14:textId="77777777" w:rsidR="00D459D1" w:rsidRPr="003C321C" w:rsidRDefault="00D459D1" w:rsidP="00EE5FE8">
            <w:pPr>
              <w:pStyle w:val="Prrafodelista"/>
              <w:numPr>
                <w:ilvl w:val="0"/>
                <w:numId w:val="21"/>
              </w:numPr>
              <w:jc w:val="both"/>
              <w:rPr>
                <w:rFonts w:cstheme="minorHAnsi"/>
                <w:noProof/>
                <w:lang w:eastAsia="es-AR"/>
              </w:rPr>
            </w:pPr>
            <w:r w:rsidRPr="003C321C">
              <w:rPr>
                <w:rFonts w:cstheme="minorHAnsi"/>
                <w:noProof/>
                <w:lang w:eastAsia="es-AR"/>
              </w:rPr>
              <w:t xml:space="preserve">Capacidad para trabajar de forma organizada y sistemática. </w:t>
            </w:r>
          </w:p>
          <w:p w14:paraId="2E0A1B79" w14:textId="4735DEFF" w:rsidR="00380E1B" w:rsidRPr="003C321C" w:rsidRDefault="00380E1B" w:rsidP="00EE5FE8">
            <w:pPr>
              <w:pStyle w:val="Prrafodelista"/>
              <w:numPr>
                <w:ilvl w:val="0"/>
                <w:numId w:val="21"/>
              </w:numPr>
              <w:jc w:val="both"/>
              <w:rPr>
                <w:rFonts w:cstheme="minorHAnsi"/>
                <w:noProof/>
                <w:lang w:eastAsia="es-AR"/>
              </w:rPr>
            </w:pPr>
            <w:r w:rsidRPr="003C321C">
              <w:rPr>
                <w:rFonts w:cstheme="minorHAnsi"/>
                <w:noProof/>
                <w:lang w:eastAsia="es-AR"/>
              </w:rPr>
              <w:t>Capacidad para transferir información/conoci</w:t>
            </w:r>
            <w:r w:rsidR="00032A0A" w:rsidRPr="003C321C">
              <w:rPr>
                <w:rFonts w:cstheme="minorHAnsi"/>
                <w:noProof/>
                <w:lang w:eastAsia="es-AR"/>
              </w:rPr>
              <w:t>mientos a un público no técnico.</w:t>
            </w:r>
          </w:p>
          <w:p w14:paraId="70A674C5" w14:textId="77777777" w:rsidR="00D214C3" w:rsidRPr="003C321C" w:rsidRDefault="00465197" w:rsidP="00EE5FE8">
            <w:pPr>
              <w:pStyle w:val="Prrafodelista"/>
              <w:numPr>
                <w:ilvl w:val="0"/>
                <w:numId w:val="21"/>
              </w:numPr>
              <w:jc w:val="both"/>
              <w:rPr>
                <w:rFonts w:cstheme="minorHAnsi"/>
                <w:noProof/>
                <w:lang w:eastAsia="es-AR"/>
              </w:rPr>
            </w:pPr>
            <w:hyperlink w:anchor="Anexotecnologías" w:history="1">
              <w:r w:rsidR="00D214C3" w:rsidRPr="003C321C">
                <w:rPr>
                  <w:rStyle w:val="Hipervnculo"/>
                  <w:rFonts w:cstheme="minorHAnsi"/>
                  <w:noProof/>
                  <w:color w:val="auto"/>
                  <w:u w:val="none"/>
                  <w:lang w:eastAsia="es-AR"/>
                </w:rPr>
                <w:t>Conocimiento y experiencia en las distintas tecnologías elegibles en energía</w:t>
              </w:r>
            </w:hyperlink>
            <w:r w:rsidR="00D214C3" w:rsidRPr="003C321C">
              <w:rPr>
                <w:rStyle w:val="Hipervnculo"/>
                <w:rFonts w:cstheme="minorHAnsi"/>
                <w:noProof/>
                <w:color w:val="auto"/>
                <w:u w:val="none"/>
                <w:lang w:eastAsia="es-AR"/>
              </w:rPr>
              <w:t xml:space="preserve"> (Ver Anexo I)</w:t>
            </w:r>
          </w:p>
          <w:p w14:paraId="483229EC" w14:textId="77777777" w:rsidR="005D3EE5" w:rsidRPr="003C321C" w:rsidRDefault="005D3EE5" w:rsidP="00EE5FE8">
            <w:pPr>
              <w:jc w:val="both"/>
              <w:rPr>
                <w:rFonts w:cstheme="minorHAnsi"/>
                <w:b/>
                <w:bCs/>
                <w:noProof/>
                <w:lang w:eastAsia="es-AR"/>
              </w:rPr>
            </w:pPr>
            <w:r w:rsidRPr="003C321C">
              <w:rPr>
                <w:rFonts w:cstheme="minorHAnsi"/>
                <w:b/>
                <w:bCs/>
                <w:noProof/>
                <w:lang w:eastAsia="es-AR"/>
              </w:rPr>
              <w:t>Viajes</w:t>
            </w:r>
          </w:p>
          <w:p w14:paraId="3656B44F" w14:textId="42E58E69" w:rsidR="005D3EE5" w:rsidRPr="003C321C" w:rsidRDefault="005D3EE5" w:rsidP="00EE5FE8">
            <w:pPr>
              <w:pStyle w:val="Prrafodelista"/>
              <w:numPr>
                <w:ilvl w:val="0"/>
                <w:numId w:val="22"/>
              </w:numPr>
              <w:ind w:left="357" w:hanging="357"/>
              <w:jc w:val="both"/>
              <w:rPr>
                <w:rFonts w:cstheme="minorHAnsi"/>
                <w:noProof/>
                <w:lang w:eastAsia="es-AR"/>
              </w:rPr>
            </w:pPr>
            <w:r w:rsidRPr="003C321C">
              <w:rPr>
                <w:rFonts w:cstheme="minorHAnsi"/>
                <w:noProof/>
                <w:lang w:eastAsia="es-AR"/>
              </w:rPr>
              <w:t>Disponibilidad para viajar periódicamente a los cuatro países donde se implementará el proyecto: Panamá, Ecuador, Perú y Chile.</w:t>
            </w:r>
          </w:p>
          <w:p w14:paraId="48B42ED4" w14:textId="005ACC27" w:rsidR="005D3EE5" w:rsidRPr="003C321C" w:rsidRDefault="005D3EE5" w:rsidP="00EE5FE8">
            <w:pPr>
              <w:pStyle w:val="Prrafodelista"/>
              <w:ind w:left="360"/>
              <w:jc w:val="both"/>
              <w:rPr>
                <w:rFonts w:cstheme="minorHAnsi"/>
                <w:noProof/>
                <w:lang w:eastAsia="es-AR"/>
              </w:rPr>
            </w:pPr>
          </w:p>
        </w:tc>
      </w:tr>
      <w:tr w:rsidR="00B73656" w:rsidRPr="003C321C" w14:paraId="001C6751" w14:textId="77777777" w:rsidTr="667A0D07">
        <w:tc>
          <w:tcPr>
            <w:tcW w:w="2087" w:type="dxa"/>
          </w:tcPr>
          <w:p w14:paraId="09DD295C" w14:textId="5D63E50B" w:rsidR="00B73656" w:rsidRPr="003C321C" w:rsidRDefault="26A529CB" w:rsidP="00EE5FE8">
            <w:pPr>
              <w:pStyle w:val="Sinespaciado"/>
              <w:jc w:val="both"/>
              <w:rPr>
                <w:rFonts w:cstheme="minorHAnsi"/>
                <w:b/>
                <w:bCs/>
              </w:rPr>
            </w:pPr>
            <w:r w:rsidRPr="003C321C">
              <w:rPr>
                <w:rFonts w:cstheme="minorHAnsi"/>
                <w:b/>
                <w:bCs/>
              </w:rPr>
              <w:lastRenderedPageBreak/>
              <w:t>Requisitos deseables</w:t>
            </w:r>
          </w:p>
        </w:tc>
        <w:tc>
          <w:tcPr>
            <w:tcW w:w="6525" w:type="dxa"/>
          </w:tcPr>
          <w:p w14:paraId="00205AB9" w14:textId="61FE71AB" w:rsidR="00B73656" w:rsidRPr="003C321C" w:rsidRDefault="006C6471" w:rsidP="00EE5FE8">
            <w:pPr>
              <w:pStyle w:val="Prrafodelista"/>
              <w:numPr>
                <w:ilvl w:val="0"/>
                <w:numId w:val="16"/>
              </w:numPr>
              <w:jc w:val="both"/>
              <w:rPr>
                <w:rFonts w:cstheme="minorHAnsi"/>
                <w:noProof/>
                <w:lang w:eastAsia="es-AR"/>
              </w:rPr>
            </w:pPr>
            <w:r w:rsidRPr="003C321C">
              <w:rPr>
                <w:rFonts w:cstheme="minorHAnsi"/>
                <w:noProof/>
                <w:lang w:eastAsia="es-AR"/>
              </w:rPr>
              <w:t xml:space="preserve">Experiencia de trabajo en proyectos con </w:t>
            </w:r>
            <w:r w:rsidR="00B73656" w:rsidRPr="003C321C">
              <w:rPr>
                <w:rFonts w:cstheme="minorHAnsi"/>
                <w:noProof/>
                <w:lang w:eastAsia="es-AR"/>
              </w:rPr>
              <w:t xml:space="preserve">fondos climáticos como el Fondo de Adaptación, Fondo Verde para el Clima. </w:t>
            </w:r>
          </w:p>
          <w:p w14:paraId="29179439" w14:textId="36E2AB21" w:rsidR="00385878" w:rsidRPr="003C321C" w:rsidRDefault="00385878" w:rsidP="00EE5FE8">
            <w:pPr>
              <w:pStyle w:val="Prrafodelista"/>
              <w:numPr>
                <w:ilvl w:val="0"/>
                <w:numId w:val="16"/>
              </w:numPr>
              <w:jc w:val="both"/>
              <w:rPr>
                <w:rFonts w:cstheme="minorHAnsi"/>
                <w:noProof/>
                <w:lang w:eastAsia="es-AR"/>
              </w:rPr>
            </w:pPr>
            <w:r w:rsidRPr="003C321C">
              <w:rPr>
                <w:rFonts w:cstheme="minorHAnsi"/>
                <w:noProof/>
                <w:lang w:eastAsia="es-AR"/>
              </w:rPr>
              <w:t>Experiencia en los países donde se implementará el programa.</w:t>
            </w:r>
          </w:p>
          <w:p w14:paraId="2B216FEF" w14:textId="07E1DBC9" w:rsidR="001844E6" w:rsidRPr="003C321C" w:rsidRDefault="001844E6" w:rsidP="00EE5FE8">
            <w:pPr>
              <w:pStyle w:val="Prrafodelista"/>
              <w:numPr>
                <w:ilvl w:val="0"/>
                <w:numId w:val="16"/>
              </w:numPr>
              <w:jc w:val="both"/>
              <w:rPr>
                <w:rFonts w:cstheme="minorHAnsi"/>
                <w:noProof/>
                <w:lang w:eastAsia="es-AR"/>
              </w:rPr>
            </w:pPr>
            <w:r w:rsidRPr="003C321C">
              <w:rPr>
                <w:rFonts w:cstheme="minorHAnsi"/>
                <w:noProof/>
                <w:lang w:eastAsia="es-AR"/>
              </w:rPr>
              <w:t>Experiencia en la integración de la perspectiva de género relacionada con su área de especialización.</w:t>
            </w:r>
          </w:p>
          <w:p w14:paraId="7E7A1A59" w14:textId="28E03D15" w:rsidR="00B73656" w:rsidRPr="003C321C" w:rsidRDefault="006C6471" w:rsidP="00EE5FE8">
            <w:pPr>
              <w:pStyle w:val="Prrafodelista"/>
              <w:numPr>
                <w:ilvl w:val="0"/>
                <w:numId w:val="16"/>
              </w:numPr>
              <w:jc w:val="both"/>
              <w:rPr>
                <w:rFonts w:cstheme="minorHAnsi"/>
                <w:noProof/>
                <w:lang w:eastAsia="es-AR"/>
              </w:rPr>
            </w:pPr>
            <w:r w:rsidRPr="003C321C">
              <w:rPr>
                <w:rFonts w:cstheme="minorHAnsi"/>
                <w:noProof/>
                <w:lang w:eastAsia="es-AR"/>
              </w:rPr>
              <w:t>Experiencia de trabajo en equipos multi</w:t>
            </w:r>
            <w:r w:rsidR="00032A0A" w:rsidRPr="003C321C">
              <w:rPr>
                <w:rFonts w:cstheme="minorHAnsi"/>
                <w:noProof/>
                <w:lang w:eastAsia="es-AR"/>
              </w:rPr>
              <w:t>culturales.</w:t>
            </w:r>
          </w:p>
          <w:p w14:paraId="42C0F8FA" w14:textId="15ADBB9B" w:rsidR="00B73656" w:rsidRPr="003C321C" w:rsidRDefault="006C6471" w:rsidP="00EE5FE8">
            <w:pPr>
              <w:pStyle w:val="Prrafodelista"/>
              <w:numPr>
                <w:ilvl w:val="0"/>
                <w:numId w:val="16"/>
              </w:numPr>
              <w:jc w:val="both"/>
              <w:rPr>
                <w:rFonts w:cstheme="minorHAnsi"/>
                <w:noProof/>
                <w:lang w:eastAsia="es-AR"/>
              </w:rPr>
            </w:pPr>
            <w:r w:rsidRPr="003C321C">
              <w:rPr>
                <w:rFonts w:cstheme="minorHAnsi"/>
                <w:noProof/>
                <w:lang w:eastAsia="es-AR"/>
              </w:rPr>
              <w:t>Experiencia de trabajo con involucramiento de</w:t>
            </w:r>
            <w:r w:rsidR="00032A0A" w:rsidRPr="003C321C">
              <w:rPr>
                <w:rFonts w:cstheme="minorHAnsi"/>
                <w:noProof/>
                <w:lang w:eastAsia="es-AR"/>
              </w:rPr>
              <w:t xml:space="preserve"> diversos actores</w:t>
            </w:r>
            <w:r w:rsidRPr="003C321C">
              <w:rPr>
                <w:rFonts w:cstheme="minorHAnsi"/>
                <w:noProof/>
                <w:lang w:eastAsia="es-AR"/>
              </w:rPr>
              <w:t xml:space="preserve"> (banca de intermediación, sector público, </w:t>
            </w:r>
            <w:r w:rsidR="00EF6EBA" w:rsidRPr="003C321C">
              <w:rPr>
                <w:rFonts w:cstheme="minorHAnsi"/>
                <w:noProof/>
                <w:lang w:eastAsia="es-AR"/>
              </w:rPr>
              <w:t>pymes</w:t>
            </w:r>
            <w:r w:rsidRPr="003C321C">
              <w:rPr>
                <w:rFonts w:cstheme="minorHAnsi"/>
                <w:noProof/>
                <w:lang w:eastAsia="es-AR"/>
              </w:rPr>
              <w:t>,</w:t>
            </w:r>
            <w:r w:rsidR="0075330F" w:rsidRPr="003C321C">
              <w:rPr>
                <w:rFonts w:cstheme="minorHAnsi"/>
                <w:noProof/>
                <w:lang w:eastAsia="es-AR"/>
              </w:rPr>
              <w:t xml:space="preserve"> ONGs, </w:t>
            </w:r>
            <w:r w:rsidR="00EF6EBA" w:rsidRPr="003C321C">
              <w:rPr>
                <w:rFonts w:cstheme="minorHAnsi"/>
                <w:noProof/>
                <w:lang w:eastAsia="es-AR"/>
              </w:rPr>
              <w:t>C</w:t>
            </w:r>
            <w:r w:rsidR="0075330F" w:rsidRPr="003C321C">
              <w:rPr>
                <w:rFonts w:cstheme="minorHAnsi"/>
                <w:noProof/>
                <w:lang w:eastAsia="es-AR"/>
              </w:rPr>
              <w:t xml:space="preserve">ámaras de </w:t>
            </w:r>
            <w:r w:rsidR="00EF6EBA" w:rsidRPr="003C321C">
              <w:rPr>
                <w:rFonts w:cstheme="minorHAnsi"/>
                <w:noProof/>
                <w:lang w:eastAsia="es-AR"/>
              </w:rPr>
              <w:t>C</w:t>
            </w:r>
            <w:r w:rsidR="0075330F" w:rsidRPr="003C321C">
              <w:rPr>
                <w:rFonts w:cstheme="minorHAnsi"/>
                <w:noProof/>
                <w:lang w:eastAsia="es-AR"/>
              </w:rPr>
              <w:t>omercio, contratistas, entre otros)</w:t>
            </w:r>
            <w:r w:rsidR="00032A0A" w:rsidRPr="003C321C">
              <w:rPr>
                <w:rFonts w:cstheme="minorHAnsi"/>
                <w:noProof/>
                <w:lang w:eastAsia="es-AR"/>
              </w:rPr>
              <w:t>.</w:t>
            </w:r>
          </w:p>
        </w:tc>
      </w:tr>
      <w:tr w:rsidR="009A06AD" w:rsidRPr="003C321C" w14:paraId="112F1384" w14:textId="77777777" w:rsidTr="667A0D07">
        <w:tc>
          <w:tcPr>
            <w:tcW w:w="2087" w:type="dxa"/>
          </w:tcPr>
          <w:p w14:paraId="71FF70F8" w14:textId="5A2F0DDA" w:rsidR="009A06AD" w:rsidRPr="003C321C" w:rsidRDefault="009A06AD" w:rsidP="00EE5FE8">
            <w:pPr>
              <w:pStyle w:val="Sinespaciado"/>
              <w:jc w:val="both"/>
              <w:rPr>
                <w:rFonts w:cstheme="minorHAnsi"/>
                <w:b/>
                <w:bCs/>
              </w:rPr>
            </w:pPr>
            <w:r>
              <w:rPr>
                <w:rFonts w:cstheme="minorHAnsi"/>
                <w:b/>
                <w:bCs/>
              </w:rPr>
              <w:t>Modalidad de aplicación</w:t>
            </w:r>
          </w:p>
        </w:tc>
        <w:tc>
          <w:tcPr>
            <w:tcW w:w="6525" w:type="dxa"/>
          </w:tcPr>
          <w:p w14:paraId="6F9DBB80" w14:textId="59D33494" w:rsidR="009A06AD" w:rsidRPr="003C321C" w:rsidRDefault="009A06AD" w:rsidP="00EE5FE8">
            <w:pPr>
              <w:pStyle w:val="Prrafodelista"/>
              <w:numPr>
                <w:ilvl w:val="0"/>
                <w:numId w:val="16"/>
              </w:numPr>
              <w:jc w:val="both"/>
              <w:rPr>
                <w:rFonts w:cstheme="minorHAnsi"/>
                <w:noProof/>
                <w:lang w:eastAsia="es-AR"/>
              </w:rPr>
            </w:pPr>
            <w:r>
              <w:rPr>
                <w:rFonts w:cstheme="minorHAnsi"/>
                <w:noProof/>
                <w:lang w:eastAsia="es-AR"/>
              </w:rPr>
              <w:t>Enviar CV no documentado. Durante el proceso, se podrá exigir demostrar la experiencia académica y experiencia. La persona que resulte ganadora, deberá adjuntar toda la documentación de sustento para concretar su contratación.</w:t>
            </w:r>
          </w:p>
        </w:tc>
      </w:tr>
      <w:tr w:rsidR="009A06AD" w:rsidRPr="003C321C" w14:paraId="65CCF3E8" w14:textId="77777777" w:rsidTr="667A0D07">
        <w:tc>
          <w:tcPr>
            <w:tcW w:w="2087" w:type="dxa"/>
          </w:tcPr>
          <w:p w14:paraId="0E95B388" w14:textId="2D5711C3" w:rsidR="009A06AD" w:rsidRPr="003C321C" w:rsidRDefault="009A06AD" w:rsidP="00EE5FE8">
            <w:pPr>
              <w:pStyle w:val="Sinespaciado"/>
              <w:jc w:val="both"/>
              <w:rPr>
                <w:rFonts w:cstheme="minorHAnsi"/>
                <w:b/>
                <w:bCs/>
              </w:rPr>
            </w:pPr>
            <w:r w:rsidRPr="00645A19">
              <w:rPr>
                <w:rFonts w:cstheme="minorHAnsi"/>
                <w:b/>
                <w:bCs/>
                <w:noProof/>
                <w:lang w:eastAsia="es-AR"/>
              </w:rPr>
              <w:t xml:space="preserve">Fechas </w:t>
            </w:r>
            <w:r>
              <w:rPr>
                <w:rFonts w:cstheme="minorHAnsi"/>
                <w:b/>
                <w:bCs/>
                <w:noProof/>
                <w:lang w:eastAsia="es-AR"/>
              </w:rPr>
              <w:t>clave</w:t>
            </w:r>
          </w:p>
        </w:tc>
        <w:tc>
          <w:tcPr>
            <w:tcW w:w="6525" w:type="dxa"/>
          </w:tcPr>
          <w:p w14:paraId="7AB6AB25" w14:textId="77777777" w:rsidR="009A06AD" w:rsidRPr="007F7188" w:rsidRDefault="009A06AD" w:rsidP="009A06AD">
            <w:pPr>
              <w:pStyle w:val="Prrafodelista"/>
              <w:numPr>
                <w:ilvl w:val="0"/>
                <w:numId w:val="16"/>
              </w:numPr>
              <w:jc w:val="both"/>
              <w:rPr>
                <w:rFonts w:cstheme="minorHAnsi"/>
                <w:noProof/>
                <w:lang w:eastAsia="es-AR"/>
              </w:rPr>
            </w:pPr>
            <w:r w:rsidRPr="007F7188">
              <w:rPr>
                <w:rFonts w:cstheme="minorHAnsi"/>
                <w:noProof/>
                <w:lang w:eastAsia="es-AR"/>
              </w:rPr>
              <w:t xml:space="preserve">Recepción de consultas sobre la convocatoria: </w:t>
            </w:r>
            <w:r>
              <w:rPr>
                <w:rFonts w:cstheme="minorHAnsi"/>
                <w:noProof/>
                <w:lang w:eastAsia="es-AR"/>
              </w:rPr>
              <w:t xml:space="preserve">hasta el </w:t>
            </w:r>
            <w:r w:rsidRPr="007F7188">
              <w:rPr>
                <w:rFonts w:cstheme="minorHAnsi"/>
                <w:noProof/>
                <w:lang w:eastAsia="es-AR"/>
              </w:rPr>
              <w:t>25 de agosto 2023</w:t>
            </w:r>
          </w:p>
          <w:p w14:paraId="4CD0B655" w14:textId="77777777" w:rsidR="009A06AD" w:rsidRDefault="009A06AD" w:rsidP="009A06AD">
            <w:pPr>
              <w:pStyle w:val="Prrafodelista"/>
              <w:numPr>
                <w:ilvl w:val="0"/>
                <w:numId w:val="16"/>
              </w:numPr>
              <w:jc w:val="both"/>
              <w:rPr>
                <w:rFonts w:cstheme="minorHAnsi"/>
                <w:noProof/>
                <w:lang w:eastAsia="es-AR"/>
              </w:rPr>
            </w:pPr>
            <w:r>
              <w:rPr>
                <w:rFonts w:cstheme="minorHAnsi"/>
                <w:noProof/>
                <w:lang w:eastAsia="es-AR"/>
              </w:rPr>
              <w:t xml:space="preserve">Envío de CV: hasta las </w:t>
            </w:r>
            <w:r w:rsidRPr="00645A19">
              <w:rPr>
                <w:rFonts w:cstheme="minorHAnsi"/>
                <w:noProof/>
                <w:lang w:eastAsia="es-AR"/>
              </w:rPr>
              <w:t>6pm hora Lima del 01 de setiembre 2023</w:t>
            </w:r>
          </w:p>
          <w:p w14:paraId="2015222E" w14:textId="7DEFB983" w:rsidR="009A06AD" w:rsidRPr="003C321C" w:rsidRDefault="009A06AD" w:rsidP="009A06AD">
            <w:pPr>
              <w:pStyle w:val="Prrafodelista"/>
              <w:numPr>
                <w:ilvl w:val="0"/>
                <w:numId w:val="16"/>
              </w:numPr>
              <w:jc w:val="both"/>
              <w:rPr>
                <w:rFonts w:cstheme="minorHAnsi"/>
                <w:noProof/>
                <w:lang w:eastAsia="es-AR"/>
              </w:rPr>
            </w:pPr>
            <w:r>
              <w:rPr>
                <w:rFonts w:cstheme="minorHAnsi"/>
                <w:noProof/>
                <w:lang w:eastAsia="es-AR"/>
              </w:rPr>
              <w:t xml:space="preserve">Comunicación de resultados: </w:t>
            </w:r>
            <w:r w:rsidRPr="001B2480">
              <w:rPr>
                <w:rFonts w:cstheme="minorHAnsi"/>
                <w:noProof/>
                <w:lang w:eastAsia="es-AR"/>
              </w:rPr>
              <w:t>11 de setiembre 2023</w:t>
            </w:r>
          </w:p>
        </w:tc>
      </w:tr>
    </w:tbl>
    <w:p w14:paraId="248A9A52" w14:textId="77777777" w:rsidR="009A06AD" w:rsidRDefault="009A06AD" w:rsidP="00CF1F9C">
      <w:pPr>
        <w:pStyle w:val="Sinespaciado"/>
        <w:jc w:val="both"/>
        <w:rPr>
          <w:rFonts w:cstheme="minorHAnsi"/>
          <w:b/>
          <w:bCs/>
        </w:rPr>
      </w:pPr>
    </w:p>
    <w:p w14:paraId="70936460" w14:textId="536D560A" w:rsidR="00CF1F9C" w:rsidRPr="00813170" w:rsidRDefault="00CF1F9C" w:rsidP="00CF1F9C">
      <w:pPr>
        <w:pStyle w:val="Sinespaciado"/>
        <w:jc w:val="both"/>
        <w:rPr>
          <w:rFonts w:cstheme="minorHAnsi"/>
          <w:b/>
          <w:bCs/>
        </w:rPr>
      </w:pPr>
      <w:r w:rsidRPr="00523A3B">
        <w:rPr>
          <w:rFonts w:cstheme="minorHAnsi"/>
          <w:b/>
          <w:bCs/>
        </w:rPr>
        <w:t>Evaluación y selección:</w:t>
      </w:r>
      <w:r>
        <w:rPr>
          <w:rFonts w:cstheme="minorHAnsi"/>
          <w:b/>
          <w:bCs/>
        </w:rPr>
        <w:t xml:space="preserve"> </w:t>
      </w:r>
      <w:r>
        <w:rPr>
          <w:rFonts w:cstheme="minorHAnsi"/>
          <w:noProof/>
          <w:lang w:eastAsia="es-AR"/>
        </w:rPr>
        <w:t>CAF conformará un Comité de Selección, que utilizará la siguiente tabla de criterios y ponderaciones para la evaluación de los CV recibidos.</w:t>
      </w:r>
    </w:p>
    <w:p w14:paraId="617EB401" w14:textId="77777777" w:rsidR="00CF1F9C" w:rsidRDefault="00CF1F9C" w:rsidP="00CF1F9C">
      <w:pPr>
        <w:spacing w:after="0" w:line="240" w:lineRule="auto"/>
        <w:jc w:val="both"/>
        <w:rPr>
          <w:rFonts w:cstheme="minorHAnsi"/>
          <w:noProof/>
          <w:lang w:eastAsia="es-AR"/>
        </w:rPr>
      </w:pPr>
    </w:p>
    <w:p w14:paraId="54CC7164" w14:textId="77777777" w:rsidR="00CF1F9C" w:rsidRDefault="00CF1F9C" w:rsidP="00CF1F9C">
      <w:pPr>
        <w:spacing w:after="0" w:line="240" w:lineRule="auto"/>
        <w:jc w:val="center"/>
        <w:rPr>
          <w:rFonts w:cstheme="minorHAnsi"/>
          <w:noProof/>
          <w:lang w:eastAsia="es-AR"/>
        </w:rPr>
      </w:pPr>
      <w:r w:rsidRPr="00523A3B">
        <w:rPr>
          <w:noProof/>
        </w:rPr>
        <w:drawing>
          <wp:inline distT="0" distB="0" distL="0" distR="0" wp14:anchorId="27451287" wp14:editId="1FE49BBD">
            <wp:extent cx="4808220" cy="102055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854" cy="1023028"/>
                    </a:xfrm>
                    <a:prstGeom prst="rect">
                      <a:avLst/>
                    </a:prstGeom>
                    <a:noFill/>
                    <a:ln>
                      <a:noFill/>
                    </a:ln>
                  </pic:spPr>
                </pic:pic>
              </a:graphicData>
            </a:graphic>
          </wp:inline>
        </w:drawing>
      </w:r>
    </w:p>
    <w:p w14:paraId="4226D9CD" w14:textId="7D5DC5DA" w:rsidR="00CF1F9C" w:rsidRPr="00813170" w:rsidRDefault="00CF1F9C" w:rsidP="00CF1F9C">
      <w:pPr>
        <w:spacing w:after="0" w:line="240" w:lineRule="auto"/>
        <w:jc w:val="both"/>
        <w:rPr>
          <w:rFonts w:cstheme="minorHAnsi"/>
          <w:noProof/>
          <w:sz w:val="20"/>
          <w:szCs w:val="20"/>
          <w:lang w:eastAsia="es-AR"/>
        </w:rPr>
      </w:pPr>
      <w:r w:rsidRPr="00813170">
        <w:rPr>
          <w:rFonts w:cstheme="minorHAnsi"/>
          <w:noProof/>
          <w:sz w:val="20"/>
          <w:szCs w:val="20"/>
          <w:lang w:eastAsia="es-AR"/>
        </w:rPr>
        <w:t xml:space="preserve">*Sólo se ingresarán a evaluación los CV que cumplan con los requisitos </w:t>
      </w:r>
      <w:r w:rsidR="004637EE">
        <w:rPr>
          <w:rFonts w:cstheme="minorHAnsi"/>
          <w:noProof/>
          <w:sz w:val="20"/>
          <w:szCs w:val="20"/>
          <w:lang w:eastAsia="es-AR"/>
        </w:rPr>
        <w:t>obligatorio</w:t>
      </w:r>
      <w:r w:rsidRPr="00813170">
        <w:rPr>
          <w:rFonts w:cstheme="minorHAnsi"/>
          <w:noProof/>
          <w:sz w:val="20"/>
          <w:szCs w:val="20"/>
          <w:lang w:eastAsia="es-AR"/>
        </w:rPr>
        <w:t xml:space="preserve">s indicados. </w:t>
      </w:r>
    </w:p>
    <w:p w14:paraId="677E6A75" w14:textId="77777777" w:rsidR="00CF1F9C" w:rsidRDefault="00CF1F9C" w:rsidP="00CF1F9C">
      <w:pPr>
        <w:spacing w:after="0" w:line="240" w:lineRule="auto"/>
        <w:jc w:val="both"/>
        <w:rPr>
          <w:rFonts w:cstheme="minorHAnsi"/>
          <w:noProof/>
          <w:lang w:eastAsia="es-AR"/>
        </w:rPr>
      </w:pPr>
    </w:p>
    <w:p w14:paraId="77C6F44D" w14:textId="77777777" w:rsidR="00CF1F9C" w:rsidRPr="009C3DF5" w:rsidRDefault="00CF1F9C" w:rsidP="00CF1F9C">
      <w:pPr>
        <w:spacing w:after="0" w:line="240" w:lineRule="auto"/>
        <w:jc w:val="both"/>
        <w:rPr>
          <w:rFonts w:cstheme="minorHAnsi"/>
          <w:noProof/>
          <w:u w:val="single"/>
          <w:lang w:eastAsia="es-AR"/>
        </w:rPr>
      </w:pPr>
    </w:p>
    <w:p w14:paraId="26971A19" w14:textId="2E5A9F9C" w:rsidR="00CF1F9C" w:rsidRDefault="00CF1F9C" w:rsidP="00CF1F9C">
      <w:pPr>
        <w:spacing w:after="0" w:line="240" w:lineRule="auto"/>
        <w:jc w:val="both"/>
        <w:rPr>
          <w:rFonts w:cstheme="minorHAnsi"/>
          <w:u w:val="single"/>
        </w:rPr>
      </w:pPr>
      <w:bookmarkStart w:id="0" w:name="Anexo"/>
      <w:r w:rsidRPr="009C3DF5">
        <w:rPr>
          <w:rFonts w:cstheme="minorHAnsi"/>
          <w:b/>
          <w:bCs/>
          <w:u w:val="single"/>
        </w:rPr>
        <w:t>Anexo</w:t>
      </w:r>
      <w:r>
        <w:rPr>
          <w:rFonts w:cstheme="minorHAnsi"/>
          <w:b/>
          <w:bCs/>
          <w:u w:val="single"/>
        </w:rPr>
        <w:t xml:space="preserve"> I</w:t>
      </w:r>
      <w:r>
        <w:rPr>
          <w:rFonts w:cstheme="minorHAnsi"/>
          <w:u w:val="single"/>
        </w:rPr>
        <w:t>.</w:t>
      </w:r>
      <w:r w:rsidRPr="009C3DF5">
        <w:rPr>
          <w:rFonts w:cstheme="minorHAnsi"/>
          <w:u w:val="single"/>
        </w:rPr>
        <w:t xml:space="preserve"> políticas de obligatorio cumplimiento</w:t>
      </w:r>
      <w:r>
        <w:rPr>
          <w:rFonts w:cstheme="minorHAnsi"/>
          <w:u w:val="single"/>
        </w:rPr>
        <w:t xml:space="preserve"> e información sobre el programa</w:t>
      </w:r>
      <w:r w:rsidRPr="009C3DF5">
        <w:rPr>
          <w:rFonts w:cstheme="minorHAnsi"/>
          <w:u w:val="single"/>
        </w:rPr>
        <w:t>:</w:t>
      </w:r>
    </w:p>
    <w:p w14:paraId="0DD0E8C2" w14:textId="77777777" w:rsidR="00CF1F9C" w:rsidRPr="009C3DF5" w:rsidRDefault="00CF1F9C" w:rsidP="00CF1F9C">
      <w:pPr>
        <w:spacing w:after="0" w:line="240" w:lineRule="auto"/>
        <w:jc w:val="both"/>
        <w:rPr>
          <w:rFonts w:cstheme="minorHAnsi"/>
          <w:u w:val="single"/>
        </w:rPr>
      </w:pPr>
    </w:p>
    <w:bookmarkEnd w:id="0"/>
    <w:p w14:paraId="227E0C62" w14:textId="77777777" w:rsidR="00CF1F9C" w:rsidRPr="009C3DF5" w:rsidRDefault="00CF1F9C" w:rsidP="00CF1F9C">
      <w:pPr>
        <w:pStyle w:val="Prrafodelista"/>
        <w:numPr>
          <w:ilvl w:val="0"/>
          <w:numId w:val="24"/>
        </w:numPr>
        <w:spacing w:after="0" w:line="240" w:lineRule="auto"/>
        <w:jc w:val="both"/>
        <w:rPr>
          <w:rFonts w:cstheme="minorHAnsi"/>
        </w:rPr>
      </w:pPr>
      <w:r w:rsidRPr="009C3DF5">
        <w:rPr>
          <w:rFonts w:cstheme="minorHAnsi"/>
        </w:rPr>
        <w:t>Banco de desarrollo de América Latina (CAF)</w:t>
      </w:r>
    </w:p>
    <w:p w14:paraId="58ADBE07" w14:textId="77777777" w:rsidR="00CF1F9C" w:rsidRPr="009C3DF5" w:rsidRDefault="00CF1F9C" w:rsidP="00CF1F9C">
      <w:pPr>
        <w:pStyle w:val="Prrafodelista"/>
        <w:numPr>
          <w:ilvl w:val="1"/>
          <w:numId w:val="24"/>
        </w:numPr>
        <w:spacing w:after="0" w:line="240" w:lineRule="auto"/>
        <w:jc w:val="both"/>
        <w:rPr>
          <w:rFonts w:cstheme="minorHAnsi"/>
        </w:rPr>
      </w:pPr>
      <w:hyperlink r:id="rId10" w:history="1">
        <w:r w:rsidRPr="009C3DF5">
          <w:rPr>
            <w:rStyle w:val="Hipervnculo"/>
            <w:rFonts w:cstheme="minorHAnsi"/>
          </w:rPr>
          <w:t>Lineamientos sobre ambiente y cambio climático de CAF</w:t>
        </w:r>
      </w:hyperlink>
    </w:p>
    <w:p w14:paraId="1C5FF5C0" w14:textId="77777777" w:rsidR="00CF1F9C" w:rsidRPr="009C3DF5" w:rsidRDefault="00CF1F9C" w:rsidP="00CF1F9C">
      <w:pPr>
        <w:pStyle w:val="Prrafodelista"/>
        <w:spacing w:after="0" w:line="240" w:lineRule="auto"/>
        <w:ind w:left="1440"/>
        <w:jc w:val="both"/>
        <w:rPr>
          <w:rFonts w:cstheme="minorHAnsi"/>
        </w:rPr>
      </w:pPr>
    </w:p>
    <w:p w14:paraId="28638D1C" w14:textId="77777777" w:rsidR="00CF1F9C" w:rsidRPr="009C3DF5" w:rsidRDefault="00CF1F9C" w:rsidP="00CF1F9C">
      <w:pPr>
        <w:pStyle w:val="Prrafodelista"/>
        <w:numPr>
          <w:ilvl w:val="0"/>
          <w:numId w:val="24"/>
        </w:numPr>
        <w:spacing w:after="0" w:line="240" w:lineRule="auto"/>
        <w:jc w:val="both"/>
        <w:rPr>
          <w:rFonts w:cstheme="minorHAnsi"/>
        </w:rPr>
      </w:pPr>
      <w:r w:rsidRPr="009C3DF5">
        <w:rPr>
          <w:rFonts w:cstheme="minorHAnsi"/>
        </w:rPr>
        <w:t xml:space="preserve">Green </w:t>
      </w:r>
      <w:proofErr w:type="spellStart"/>
      <w:r w:rsidRPr="009C3DF5">
        <w:rPr>
          <w:rFonts w:cstheme="minorHAnsi"/>
        </w:rPr>
        <w:t>Climate</w:t>
      </w:r>
      <w:proofErr w:type="spellEnd"/>
      <w:r w:rsidRPr="009C3DF5">
        <w:rPr>
          <w:rFonts w:cstheme="minorHAnsi"/>
        </w:rPr>
        <w:t xml:space="preserve"> </w:t>
      </w:r>
      <w:proofErr w:type="spellStart"/>
      <w:r w:rsidRPr="009C3DF5">
        <w:rPr>
          <w:rFonts w:cstheme="minorHAnsi"/>
        </w:rPr>
        <w:t>Fund</w:t>
      </w:r>
      <w:proofErr w:type="spellEnd"/>
      <w:r w:rsidRPr="009C3DF5">
        <w:rPr>
          <w:rFonts w:cstheme="minorHAnsi"/>
        </w:rPr>
        <w:t xml:space="preserve"> (GCF)</w:t>
      </w:r>
    </w:p>
    <w:p w14:paraId="0E293428" w14:textId="77777777" w:rsidR="00CF1F9C" w:rsidRPr="009C3DF5" w:rsidRDefault="00CF1F9C" w:rsidP="00CF1F9C">
      <w:pPr>
        <w:pStyle w:val="Prrafodelista"/>
        <w:numPr>
          <w:ilvl w:val="1"/>
          <w:numId w:val="24"/>
        </w:numPr>
        <w:spacing w:after="0" w:line="240" w:lineRule="auto"/>
        <w:jc w:val="both"/>
        <w:rPr>
          <w:rFonts w:cstheme="minorHAnsi"/>
        </w:rPr>
      </w:pPr>
      <w:hyperlink r:id="rId11" w:history="1">
        <w:proofErr w:type="spellStart"/>
        <w:r w:rsidRPr="009C3DF5">
          <w:rPr>
            <w:rStyle w:val="Hipervnculo"/>
            <w:rFonts w:cstheme="minorHAnsi"/>
          </w:rPr>
          <w:t>Revised</w:t>
        </w:r>
        <w:proofErr w:type="spellEnd"/>
        <w:r w:rsidRPr="009C3DF5">
          <w:rPr>
            <w:rStyle w:val="Hipervnculo"/>
            <w:rFonts w:cstheme="minorHAnsi"/>
          </w:rPr>
          <w:t xml:space="preserve"> </w:t>
        </w:r>
        <w:proofErr w:type="spellStart"/>
        <w:r w:rsidRPr="009C3DF5">
          <w:rPr>
            <w:rStyle w:val="Hipervnculo"/>
            <w:rFonts w:cstheme="minorHAnsi"/>
          </w:rPr>
          <w:t>environmental</w:t>
        </w:r>
        <w:proofErr w:type="spellEnd"/>
        <w:r w:rsidRPr="009C3DF5">
          <w:rPr>
            <w:rStyle w:val="Hipervnculo"/>
            <w:rFonts w:cstheme="minorHAnsi"/>
          </w:rPr>
          <w:t xml:space="preserve"> and social </w:t>
        </w:r>
        <w:proofErr w:type="spellStart"/>
        <w:r w:rsidRPr="009C3DF5">
          <w:rPr>
            <w:rStyle w:val="Hipervnculo"/>
            <w:rFonts w:cstheme="minorHAnsi"/>
          </w:rPr>
          <w:t>policy</w:t>
        </w:r>
        <w:proofErr w:type="spellEnd"/>
      </w:hyperlink>
    </w:p>
    <w:p w14:paraId="5DC292DC" w14:textId="77777777" w:rsidR="00CF1F9C" w:rsidRPr="00181F69" w:rsidRDefault="00CF1F9C" w:rsidP="00CF1F9C">
      <w:pPr>
        <w:pStyle w:val="Prrafodelista"/>
        <w:numPr>
          <w:ilvl w:val="1"/>
          <w:numId w:val="24"/>
        </w:numPr>
        <w:spacing w:after="0" w:line="240" w:lineRule="auto"/>
        <w:jc w:val="both"/>
        <w:rPr>
          <w:rStyle w:val="Hipervnculo"/>
          <w:rFonts w:cstheme="minorHAnsi"/>
        </w:rPr>
      </w:pPr>
      <w:hyperlink r:id="rId12" w:history="1">
        <w:proofErr w:type="spellStart"/>
        <w:r w:rsidRPr="009C3DF5">
          <w:rPr>
            <w:rStyle w:val="Hipervnculo"/>
            <w:rFonts w:cstheme="minorHAnsi"/>
          </w:rPr>
          <w:t>Gender</w:t>
        </w:r>
        <w:proofErr w:type="spellEnd"/>
        <w:r w:rsidRPr="009C3DF5">
          <w:rPr>
            <w:rStyle w:val="Hipervnculo"/>
            <w:rFonts w:cstheme="minorHAnsi"/>
          </w:rPr>
          <w:t xml:space="preserve"> </w:t>
        </w:r>
        <w:proofErr w:type="spellStart"/>
        <w:r w:rsidRPr="009C3DF5">
          <w:rPr>
            <w:rStyle w:val="Hipervnculo"/>
            <w:rFonts w:cstheme="minorHAnsi"/>
          </w:rPr>
          <w:t>policy</w:t>
        </w:r>
        <w:proofErr w:type="spellEnd"/>
      </w:hyperlink>
    </w:p>
    <w:p w14:paraId="0C88E1D5" w14:textId="77777777" w:rsidR="00CF1F9C" w:rsidRPr="004E65D8" w:rsidRDefault="00CF1F9C" w:rsidP="00CF1F9C">
      <w:pPr>
        <w:pStyle w:val="Prrafodelista"/>
        <w:spacing w:after="0" w:line="240" w:lineRule="auto"/>
        <w:ind w:left="1440"/>
        <w:jc w:val="both"/>
        <w:rPr>
          <w:rStyle w:val="Hipervnculo"/>
          <w:rFonts w:cstheme="minorHAnsi"/>
        </w:rPr>
      </w:pPr>
    </w:p>
    <w:p w14:paraId="7A4C6F08" w14:textId="77777777" w:rsidR="00CF1F9C" w:rsidRPr="00FD5FDC" w:rsidRDefault="00CF1F9C" w:rsidP="00CF1F9C">
      <w:pPr>
        <w:pStyle w:val="Prrafodelista"/>
        <w:numPr>
          <w:ilvl w:val="0"/>
          <w:numId w:val="24"/>
        </w:numPr>
        <w:spacing w:after="0" w:line="240" w:lineRule="auto"/>
        <w:jc w:val="both"/>
        <w:rPr>
          <w:rStyle w:val="Hipervnculo"/>
          <w:rFonts w:cstheme="minorHAnsi"/>
        </w:rPr>
      </w:pPr>
      <w:r>
        <w:rPr>
          <w:rFonts w:cstheme="minorHAnsi"/>
        </w:rPr>
        <w:t>Información sobre el Programa:</w:t>
      </w:r>
    </w:p>
    <w:p w14:paraId="614C911F" w14:textId="77777777" w:rsidR="00CF1F9C" w:rsidRPr="006300B7" w:rsidRDefault="00CF1F9C" w:rsidP="00CF1F9C">
      <w:pPr>
        <w:pStyle w:val="Prrafodelista"/>
        <w:numPr>
          <w:ilvl w:val="1"/>
          <w:numId w:val="24"/>
        </w:numPr>
        <w:spacing w:after="0" w:line="240" w:lineRule="auto"/>
        <w:jc w:val="both"/>
        <w:rPr>
          <w:rStyle w:val="Hipervnculo"/>
          <w:rFonts w:cstheme="minorHAnsi"/>
          <w:lang w:val="en-US"/>
        </w:rPr>
      </w:pPr>
      <w:hyperlink r:id="rId13" w:history="1">
        <w:r w:rsidRPr="006300B7">
          <w:rPr>
            <w:rStyle w:val="Hipervnculo"/>
            <w:rFonts w:cstheme="minorHAnsi"/>
            <w:lang w:val="en-US"/>
          </w:rPr>
          <w:t>FP149: Green Climate Financing Facility for Local Financial Institutions in Latin-America</w:t>
        </w:r>
      </w:hyperlink>
      <w:r w:rsidRPr="006300B7">
        <w:rPr>
          <w:rStyle w:val="Hipervnculo"/>
          <w:rFonts w:cstheme="minorHAnsi"/>
          <w:lang w:val="en-US"/>
        </w:rPr>
        <w:t xml:space="preserve"> </w:t>
      </w:r>
    </w:p>
    <w:p w14:paraId="51683EFB" w14:textId="77777777" w:rsidR="00CF1F9C" w:rsidRPr="006300B7" w:rsidRDefault="00CF1F9C" w:rsidP="00CF1F9C">
      <w:pPr>
        <w:pStyle w:val="Prrafodelista"/>
        <w:numPr>
          <w:ilvl w:val="1"/>
          <w:numId w:val="24"/>
        </w:numPr>
        <w:spacing w:after="0" w:line="240" w:lineRule="auto"/>
        <w:jc w:val="both"/>
        <w:rPr>
          <w:rStyle w:val="Hipervnculo"/>
          <w:rFonts w:cstheme="minorHAnsi"/>
          <w:lang w:val="en-US"/>
        </w:rPr>
      </w:pPr>
      <w:hyperlink r:id="rId14" w:history="1">
        <w:r w:rsidRPr="006300B7">
          <w:rPr>
            <w:rStyle w:val="Hipervnculo"/>
            <w:rFonts w:cstheme="minorHAnsi"/>
            <w:lang w:val="en-US"/>
          </w:rPr>
          <w:t>Green Climate Financing Facility for Local Financial Institutions in Latin-America</w:t>
        </w:r>
      </w:hyperlink>
    </w:p>
    <w:p w14:paraId="078B0C8A" w14:textId="44D67CE4" w:rsidR="00B73656" w:rsidRPr="00CF1F9C" w:rsidRDefault="00B73656" w:rsidP="00EE5FE8">
      <w:pPr>
        <w:spacing w:after="0" w:line="240" w:lineRule="auto"/>
        <w:jc w:val="both"/>
        <w:rPr>
          <w:rFonts w:cstheme="minorHAnsi"/>
          <w:noProof/>
          <w:u w:val="single"/>
          <w:lang w:val="en-US" w:eastAsia="es-AR"/>
        </w:rPr>
      </w:pPr>
    </w:p>
    <w:p w14:paraId="6AEEAB6C" w14:textId="65A9F9FD" w:rsidR="00D214C3" w:rsidRPr="003C321C" w:rsidRDefault="00D214C3" w:rsidP="00EE5FE8">
      <w:pPr>
        <w:spacing w:after="0" w:line="240" w:lineRule="auto"/>
        <w:rPr>
          <w:rFonts w:cstheme="minorHAnsi"/>
          <w:u w:val="single"/>
        </w:rPr>
      </w:pPr>
      <w:bookmarkStart w:id="1" w:name="Anexotecnologías"/>
      <w:r w:rsidRPr="003C321C">
        <w:rPr>
          <w:rFonts w:cstheme="minorHAnsi"/>
          <w:b/>
          <w:bCs/>
          <w:u w:val="single"/>
        </w:rPr>
        <w:t xml:space="preserve">Anexo </w:t>
      </w:r>
      <w:r w:rsidR="00CF1F9C">
        <w:rPr>
          <w:rFonts w:cstheme="minorHAnsi"/>
          <w:b/>
          <w:bCs/>
          <w:u w:val="single"/>
        </w:rPr>
        <w:t>I</w:t>
      </w:r>
      <w:r w:rsidRPr="003C321C">
        <w:rPr>
          <w:rFonts w:cstheme="minorHAnsi"/>
          <w:b/>
          <w:bCs/>
          <w:u w:val="single"/>
        </w:rPr>
        <w:t>I:</w:t>
      </w:r>
      <w:r w:rsidRPr="003C321C">
        <w:rPr>
          <w:rFonts w:cstheme="minorHAnsi"/>
          <w:u w:val="single"/>
        </w:rPr>
        <w:t xml:space="preserve"> Tecnologías elegibles en energía </w:t>
      </w:r>
    </w:p>
    <w:bookmarkEnd w:id="1"/>
    <w:p w14:paraId="61333D34" w14:textId="77777777" w:rsidR="00D214C3" w:rsidRPr="003C321C" w:rsidRDefault="00D214C3" w:rsidP="00EE5FE8">
      <w:pPr>
        <w:spacing w:after="0" w:line="240" w:lineRule="auto"/>
        <w:jc w:val="both"/>
        <w:rPr>
          <w:rFonts w:eastAsia="Times New Roman" w:cstheme="minorHAnsi"/>
          <w:i/>
          <w:iCs/>
          <w:color w:val="1F497D" w:themeColor="text2"/>
          <w:lang w:eastAsia="ja-JP"/>
        </w:rPr>
      </w:pPr>
      <w:r w:rsidRPr="003C321C">
        <w:rPr>
          <w:rFonts w:eastAsia="Times New Roman" w:cstheme="minorHAnsi"/>
          <w:i/>
          <w:iCs/>
          <w:color w:val="1F497D" w:themeColor="text2"/>
          <w:lang w:eastAsia="ja-JP"/>
        </w:rPr>
        <w:t>Tabla 1. Tecnologías energéticas elegibles</w:t>
      </w:r>
    </w:p>
    <w:p w14:paraId="3598BCC1" w14:textId="77777777" w:rsidR="00EF6EBA" w:rsidRPr="003C321C" w:rsidRDefault="00EF6EBA" w:rsidP="00EE5FE8">
      <w:pPr>
        <w:spacing w:after="0" w:line="240" w:lineRule="auto"/>
        <w:jc w:val="both"/>
        <w:rPr>
          <w:rFonts w:eastAsia="Times New Roman" w:cstheme="minorHAnsi"/>
          <w:i/>
          <w:iCs/>
          <w:color w:val="1F497D" w:themeColor="text2"/>
          <w:lang w:eastAsia="ja-JP"/>
        </w:rPr>
      </w:pPr>
    </w:p>
    <w:tbl>
      <w:tblPr>
        <w:tblStyle w:val="Tablaconcuadrcula4-nfasis5"/>
        <w:tblW w:w="8080" w:type="dxa"/>
        <w:jc w:val="center"/>
        <w:tblLayout w:type="fixed"/>
        <w:tblLook w:val="0420" w:firstRow="1" w:lastRow="0" w:firstColumn="0" w:lastColumn="0" w:noHBand="0" w:noVBand="1"/>
      </w:tblPr>
      <w:tblGrid>
        <w:gridCol w:w="4109"/>
        <w:gridCol w:w="3971"/>
      </w:tblGrid>
      <w:tr w:rsidR="00D214C3" w:rsidRPr="003C321C" w14:paraId="2A558FD5" w14:textId="77777777" w:rsidTr="00EE5FE8">
        <w:trPr>
          <w:cnfStyle w:val="100000000000" w:firstRow="1" w:lastRow="0" w:firstColumn="0" w:lastColumn="0" w:oddVBand="0" w:evenVBand="0" w:oddHBand="0" w:evenHBand="0" w:firstRowFirstColumn="0" w:firstRowLastColumn="0" w:lastRowFirstColumn="0" w:lastRowLastColumn="0"/>
          <w:trHeight w:val="233"/>
          <w:jc w:val="center"/>
        </w:trPr>
        <w:tc>
          <w:tcPr>
            <w:tcW w:w="8080" w:type="dxa"/>
            <w:gridSpan w:val="2"/>
          </w:tcPr>
          <w:p w14:paraId="05BFCE2F" w14:textId="77777777" w:rsidR="00D214C3" w:rsidRPr="003C321C" w:rsidRDefault="00D214C3" w:rsidP="00EE5FE8">
            <w:pPr>
              <w:rPr>
                <w:rFonts w:cstheme="minorHAnsi"/>
                <w:sz w:val="22"/>
                <w:szCs w:val="22"/>
              </w:rPr>
            </w:pPr>
            <w:r w:rsidRPr="003C321C">
              <w:rPr>
                <w:rFonts w:cstheme="minorHAnsi"/>
                <w:sz w:val="22"/>
                <w:szCs w:val="22"/>
              </w:rPr>
              <w:t>Energía</w:t>
            </w:r>
          </w:p>
        </w:tc>
      </w:tr>
      <w:tr w:rsidR="00D214C3" w:rsidRPr="003C321C" w14:paraId="42568D94" w14:textId="77777777" w:rsidTr="00EE5FE8">
        <w:trPr>
          <w:cnfStyle w:val="000000100000" w:firstRow="0" w:lastRow="0" w:firstColumn="0" w:lastColumn="0" w:oddVBand="0" w:evenVBand="0" w:oddHBand="1" w:evenHBand="0" w:firstRowFirstColumn="0" w:firstRowLastColumn="0" w:lastRowFirstColumn="0" w:lastRowLastColumn="0"/>
          <w:trHeight w:val="243"/>
          <w:jc w:val="center"/>
        </w:trPr>
        <w:tc>
          <w:tcPr>
            <w:tcW w:w="4109" w:type="dxa"/>
          </w:tcPr>
          <w:p w14:paraId="2F7B9F0B" w14:textId="77777777" w:rsidR="00D214C3" w:rsidRPr="003C321C" w:rsidRDefault="00D214C3" w:rsidP="00EE5FE8">
            <w:pPr>
              <w:rPr>
                <w:rFonts w:cstheme="minorHAnsi"/>
                <w:b/>
                <w:bCs/>
                <w:sz w:val="22"/>
                <w:szCs w:val="22"/>
              </w:rPr>
            </w:pPr>
            <w:proofErr w:type="spellStart"/>
            <w:r w:rsidRPr="003C321C">
              <w:rPr>
                <w:rFonts w:cstheme="minorHAnsi"/>
                <w:b/>
                <w:bCs/>
                <w:sz w:val="22"/>
                <w:szCs w:val="22"/>
              </w:rPr>
              <w:t>Eficiencia</w:t>
            </w:r>
            <w:proofErr w:type="spellEnd"/>
            <w:r w:rsidRPr="003C321C">
              <w:rPr>
                <w:rFonts w:cstheme="minorHAnsi"/>
                <w:b/>
                <w:bCs/>
                <w:sz w:val="22"/>
                <w:szCs w:val="22"/>
              </w:rPr>
              <w:t xml:space="preserve"> </w:t>
            </w:r>
            <w:proofErr w:type="spellStart"/>
            <w:r w:rsidRPr="003C321C">
              <w:rPr>
                <w:rFonts w:cstheme="minorHAnsi"/>
                <w:b/>
                <w:bCs/>
                <w:sz w:val="22"/>
                <w:szCs w:val="22"/>
              </w:rPr>
              <w:t>energética</w:t>
            </w:r>
            <w:proofErr w:type="spellEnd"/>
          </w:p>
        </w:tc>
        <w:tc>
          <w:tcPr>
            <w:tcW w:w="3971" w:type="dxa"/>
          </w:tcPr>
          <w:p w14:paraId="34913978" w14:textId="77777777" w:rsidR="00D214C3" w:rsidRPr="003C321C" w:rsidRDefault="00D214C3" w:rsidP="00EE5FE8">
            <w:pPr>
              <w:rPr>
                <w:rFonts w:cstheme="minorHAnsi"/>
                <w:b/>
                <w:bCs/>
                <w:sz w:val="22"/>
                <w:szCs w:val="22"/>
              </w:rPr>
            </w:pPr>
            <w:proofErr w:type="spellStart"/>
            <w:r w:rsidRPr="003C321C">
              <w:rPr>
                <w:rFonts w:cstheme="minorHAnsi"/>
                <w:b/>
                <w:bCs/>
                <w:sz w:val="22"/>
                <w:szCs w:val="22"/>
              </w:rPr>
              <w:t>Generación</w:t>
            </w:r>
            <w:proofErr w:type="spellEnd"/>
            <w:r w:rsidRPr="003C321C">
              <w:rPr>
                <w:rFonts w:cstheme="minorHAnsi"/>
                <w:b/>
                <w:bCs/>
                <w:sz w:val="22"/>
                <w:szCs w:val="22"/>
              </w:rPr>
              <w:t xml:space="preserve"> de </w:t>
            </w:r>
            <w:proofErr w:type="spellStart"/>
            <w:r w:rsidRPr="003C321C">
              <w:rPr>
                <w:rFonts w:cstheme="minorHAnsi"/>
                <w:b/>
                <w:bCs/>
                <w:sz w:val="22"/>
                <w:szCs w:val="22"/>
              </w:rPr>
              <w:t>energía</w:t>
            </w:r>
            <w:proofErr w:type="spellEnd"/>
            <w:r w:rsidRPr="003C321C">
              <w:rPr>
                <w:rFonts w:cstheme="minorHAnsi"/>
                <w:b/>
                <w:bCs/>
                <w:sz w:val="22"/>
                <w:szCs w:val="22"/>
              </w:rPr>
              <w:t xml:space="preserve"> </w:t>
            </w:r>
            <w:proofErr w:type="spellStart"/>
            <w:r w:rsidRPr="003C321C">
              <w:rPr>
                <w:rFonts w:cstheme="minorHAnsi"/>
                <w:b/>
                <w:bCs/>
                <w:sz w:val="22"/>
                <w:szCs w:val="22"/>
              </w:rPr>
              <w:t>renovable</w:t>
            </w:r>
            <w:proofErr w:type="spellEnd"/>
          </w:p>
        </w:tc>
      </w:tr>
      <w:tr w:rsidR="00D214C3" w:rsidRPr="003C321C" w14:paraId="635B811D" w14:textId="77777777" w:rsidTr="00093E89">
        <w:trPr>
          <w:trHeight w:val="274"/>
          <w:jc w:val="center"/>
        </w:trPr>
        <w:tc>
          <w:tcPr>
            <w:tcW w:w="4109" w:type="dxa"/>
          </w:tcPr>
          <w:p w14:paraId="0D825091"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Hornos de alta eficiencia</w:t>
            </w:r>
          </w:p>
          <w:p w14:paraId="5B59906F"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Motores de alta eficiencia</w:t>
            </w:r>
          </w:p>
          <w:p w14:paraId="1606D04A"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Iluminación de alta eficiencia</w:t>
            </w:r>
          </w:p>
          <w:p w14:paraId="1E7151D2"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Cogeneración de energía</w:t>
            </w:r>
          </w:p>
          <w:p w14:paraId="7C5C9BD5"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Sustitución de combustible</w:t>
            </w:r>
          </w:p>
          <w:p w14:paraId="07D34394"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Mejoras en las calderas y sistemas de vapor</w:t>
            </w:r>
          </w:p>
          <w:p w14:paraId="4ED4285B"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Acondicionadores de aire</w:t>
            </w:r>
          </w:p>
          <w:p w14:paraId="3C1D0F9D"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Refrigeración</w:t>
            </w:r>
          </w:p>
          <w:p w14:paraId="41ECCABC"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Eficiencia de los sistemas de aire comprimido</w:t>
            </w:r>
          </w:p>
          <w:p w14:paraId="342A59D3"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Sistemas de automatización y control</w:t>
            </w:r>
          </w:p>
          <w:p w14:paraId="57C4D116"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Calentadores solares de agua</w:t>
            </w:r>
          </w:p>
        </w:tc>
        <w:tc>
          <w:tcPr>
            <w:tcW w:w="3971" w:type="dxa"/>
          </w:tcPr>
          <w:p w14:paraId="3496263D" w14:textId="77777777" w:rsidR="00D214C3" w:rsidRPr="00465197" w:rsidRDefault="00D214C3" w:rsidP="00465197">
            <w:pPr>
              <w:pStyle w:val="Prrafodelista"/>
              <w:numPr>
                <w:ilvl w:val="0"/>
                <w:numId w:val="25"/>
              </w:numPr>
              <w:rPr>
                <w:rFonts w:cstheme="minorHAnsi"/>
                <w:lang w:val="es-AR"/>
              </w:rPr>
            </w:pPr>
            <w:proofErr w:type="spellStart"/>
            <w:r w:rsidRPr="00465197">
              <w:rPr>
                <w:rFonts w:cstheme="minorHAnsi"/>
                <w:lang w:val="es-AR"/>
              </w:rPr>
              <w:t>Microcentrales</w:t>
            </w:r>
            <w:proofErr w:type="spellEnd"/>
            <w:r w:rsidRPr="00465197">
              <w:rPr>
                <w:rFonts w:cstheme="minorHAnsi"/>
                <w:lang w:val="es-AR"/>
              </w:rPr>
              <w:t xml:space="preserve"> hidroeléctricas (menos de 10MW).</w:t>
            </w:r>
          </w:p>
          <w:p w14:paraId="7F45C58D"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Pequeñas turbinas eólicas</w:t>
            </w:r>
          </w:p>
          <w:p w14:paraId="32B8B8CC"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Proyectos de bioenergía que incluyen biogás y biomasa para calefacción o generación de electricidad (proyectos de conversión de residuos en energía) (hasta 5MW)</w:t>
            </w:r>
          </w:p>
          <w:p w14:paraId="73962646"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 xml:space="preserve">Generación de energía fotovoltaica </w:t>
            </w:r>
          </w:p>
          <w:p w14:paraId="62474629" w14:textId="77777777" w:rsidR="00D214C3" w:rsidRPr="00465197" w:rsidRDefault="00D214C3" w:rsidP="00465197">
            <w:pPr>
              <w:pStyle w:val="Prrafodelista"/>
              <w:numPr>
                <w:ilvl w:val="0"/>
                <w:numId w:val="25"/>
              </w:numPr>
              <w:rPr>
                <w:rFonts w:cstheme="minorHAnsi"/>
                <w:lang w:val="es-AR"/>
              </w:rPr>
            </w:pPr>
            <w:r w:rsidRPr="00465197">
              <w:rPr>
                <w:rFonts w:cstheme="minorHAnsi"/>
                <w:lang w:val="es-AR"/>
              </w:rPr>
              <w:t>Calentadores solares de agua</w:t>
            </w:r>
          </w:p>
        </w:tc>
      </w:tr>
    </w:tbl>
    <w:p w14:paraId="7C6CB9A2" w14:textId="77777777" w:rsidR="00B73656" w:rsidRPr="003C321C" w:rsidRDefault="00B73656" w:rsidP="00EE5FE8">
      <w:pPr>
        <w:spacing w:after="0" w:line="240" w:lineRule="auto"/>
        <w:jc w:val="both"/>
        <w:rPr>
          <w:rFonts w:cstheme="minorHAnsi"/>
        </w:rPr>
      </w:pPr>
    </w:p>
    <w:sectPr w:rsidR="00B73656" w:rsidRPr="003C3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26B"/>
    <w:multiLevelType w:val="hybridMultilevel"/>
    <w:tmpl w:val="5EEA92DE"/>
    <w:lvl w:ilvl="0" w:tplc="EA7A0CC6">
      <w:numFmt w:val="bullet"/>
      <w:lvlText w:val="-"/>
      <w:lvlJc w:val="left"/>
      <w:pPr>
        <w:ind w:left="720" w:hanging="360"/>
      </w:pPr>
      <w:rPr>
        <w:rFonts w:ascii="Arial" w:eastAsiaTheme="minorHAnsi" w:hAnsi="Arial" w:cs="Arial" w:hint="default"/>
        <w:color w:val="00000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D00B37"/>
    <w:multiLevelType w:val="hybridMultilevel"/>
    <w:tmpl w:val="7D12B91C"/>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45CB3B8">
      <w:numFmt w:val="bullet"/>
      <w:lvlText w:val="-"/>
      <w:lvlJc w:val="left"/>
      <w:pPr>
        <w:ind w:left="2150" w:hanging="710"/>
      </w:pPr>
      <w:rPr>
        <w:rFonts w:ascii="Roboto" w:eastAsiaTheme="minorHAnsi" w:hAnsi="Roboto" w:cstheme="minorBidi"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44F3D3A"/>
    <w:multiLevelType w:val="hybridMultilevel"/>
    <w:tmpl w:val="D79E773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DC7F5B"/>
    <w:multiLevelType w:val="multilevel"/>
    <w:tmpl w:val="4774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3C1E"/>
    <w:multiLevelType w:val="hybridMultilevel"/>
    <w:tmpl w:val="3E9C6BF8"/>
    <w:lvl w:ilvl="0" w:tplc="A978C9E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6A1955"/>
    <w:multiLevelType w:val="hybridMultilevel"/>
    <w:tmpl w:val="98627DA8"/>
    <w:lvl w:ilvl="0" w:tplc="82963904">
      <w:start w:val="2"/>
      <w:numFmt w:val="bullet"/>
      <w:lvlText w:val="-"/>
      <w:lvlJc w:val="left"/>
      <w:pPr>
        <w:ind w:left="720" w:hanging="360"/>
      </w:pPr>
      <w:rPr>
        <w:rFonts w:ascii="Roboto" w:eastAsiaTheme="minorHAnsi" w:hAnsi="Roboto"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F221B1"/>
    <w:multiLevelType w:val="multilevel"/>
    <w:tmpl w:val="8C0C1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20F0"/>
    <w:multiLevelType w:val="hybridMultilevel"/>
    <w:tmpl w:val="9052FDA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2CC40D21"/>
    <w:multiLevelType w:val="hybridMultilevel"/>
    <w:tmpl w:val="A3E04D06"/>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77005E4"/>
    <w:multiLevelType w:val="hybridMultilevel"/>
    <w:tmpl w:val="93EC2A3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8595DBD"/>
    <w:multiLevelType w:val="multilevel"/>
    <w:tmpl w:val="CAD04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3624"/>
    <w:multiLevelType w:val="multilevel"/>
    <w:tmpl w:val="60AAB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F64DC"/>
    <w:multiLevelType w:val="hybridMultilevel"/>
    <w:tmpl w:val="A5DECB68"/>
    <w:lvl w:ilvl="0" w:tplc="2C0A0001">
      <w:start w:val="1"/>
      <w:numFmt w:val="bullet"/>
      <w:lvlText w:val=""/>
      <w:lvlJc w:val="left"/>
      <w:pPr>
        <w:ind w:left="360" w:hanging="360"/>
      </w:pPr>
      <w:rPr>
        <w:rFonts w:ascii="Symbol" w:hAnsi="Symbol" w:hint="default"/>
      </w:rPr>
    </w:lvl>
    <w:lvl w:ilvl="1" w:tplc="D9065294">
      <w:numFmt w:val="bullet"/>
      <w:lvlText w:val="-"/>
      <w:lvlJc w:val="left"/>
      <w:pPr>
        <w:ind w:left="1080" w:hanging="360"/>
      </w:pPr>
      <w:rPr>
        <w:rFonts w:ascii="Roboto" w:eastAsiaTheme="minorHAnsi" w:hAnsi="Roboto" w:cstheme="minorBid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D940A20"/>
    <w:multiLevelType w:val="hybridMultilevel"/>
    <w:tmpl w:val="3B9422F6"/>
    <w:lvl w:ilvl="0" w:tplc="796EEB14">
      <w:numFmt w:val="bullet"/>
      <w:lvlText w:val="-"/>
      <w:lvlJc w:val="left"/>
      <w:pPr>
        <w:ind w:left="180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3E6605A6"/>
    <w:multiLevelType w:val="hybridMultilevel"/>
    <w:tmpl w:val="E298A3EC"/>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469B65B9"/>
    <w:multiLevelType w:val="multilevel"/>
    <w:tmpl w:val="4DCC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7018"/>
    <w:multiLevelType w:val="hybridMultilevel"/>
    <w:tmpl w:val="3ABC8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EF6C49"/>
    <w:multiLevelType w:val="hybridMultilevel"/>
    <w:tmpl w:val="E9C27ED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55142C8D"/>
    <w:multiLevelType w:val="hybridMultilevel"/>
    <w:tmpl w:val="92BA7302"/>
    <w:lvl w:ilvl="0" w:tplc="2C0A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4EE4CDD"/>
    <w:multiLevelType w:val="hybridMultilevel"/>
    <w:tmpl w:val="3F38DBEA"/>
    <w:lvl w:ilvl="0" w:tplc="31FE6654">
      <w:start w:val="2"/>
      <w:numFmt w:val="bullet"/>
      <w:lvlText w:val="-"/>
      <w:lvlJc w:val="left"/>
      <w:pPr>
        <w:ind w:left="720" w:hanging="360"/>
      </w:pPr>
      <w:rPr>
        <w:rFonts w:ascii="Roboto" w:eastAsiaTheme="minorHAnsi" w:hAnsi="Roboto"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7712B92"/>
    <w:multiLevelType w:val="hybridMultilevel"/>
    <w:tmpl w:val="677A210E"/>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6CFF4F13"/>
    <w:multiLevelType w:val="hybridMultilevel"/>
    <w:tmpl w:val="D116E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D5CD0"/>
    <w:multiLevelType w:val="multilevel"/>
    <w:tmpl w:val="9F482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0E5E6C"/>
    <w:multiLevelType w:val="hybridMultilevel"/>
    <w:tmpl w:val="6DC479F6"/>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7252101B"/>
    <w:multiLevelType w:val="hybridMultilevel"/>
    <w:tmpl w:val="3BF0E3CA"/>
    <w:lvl w:ilvl="0" w:tplc="2C0A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24413235">
    <w:abstractNumId w:val="6"/>
  </w:num>
  <w:num w:numId="2" w16cid:durableId="1792556710">
    <w:abstractNumId w:val="3"/>
  </w:num>
  <w:num w:numId="3" w16cid:durableId="1640190734">
    <w:abstractNumId w:val="7"/>
  </w:num>
  <w:num w:numId="4" w16cid:durableId="910118665">
    <w:abstractNumId w:val="0"/>
  </w:num>
  <w:num w:numId="5" w16cid:durableId="615335008">
    <w:abstractNumId w:val="4"/>
  </w:num>
  <w:num w:numId="6" w16cid:durableId="2071804803">
    <w:abstractNumId w:val="13"/>
  </w:num>
  <w:num w:numId="7" w16cid:durableId="1610967567">
    <w:abstractNumId w:val="19"/>
  </w:num>
  <w:num w:numId="8" w16cid:durableId="1525555730">
    <w:abstractNumId w:val="5"/>
  </w:num>
  <w:num w:numId="9" w16cid:durableId="428700582">
    <w:abstractNumId w:val="10"/>
  </w:num>
  <w:num w:numId="10" w16cid:durableId="2093116494">
    <w:abstractNumId w:val="11"/>
  </w:num>
  <w:num w:numId="11" w16cid:durableId="1290086068">
    <w:abstractNumId w:val="22"/>
  </w:num>
  <w:num w:numId="12" w16cid:durableId="144199217">
    <w:abstractNumId w:val="15"/>
  </w:num>
  <w:num w:numId="13" w16cid:durableId="137765050">
    <w:abstractNumId w:val="9"/>
  </w:num>
  <w:num w:numId="14" w16cid:durableId="1874995820">
    <w:abstractNumId w:val="20"/>
  </w:num>
  <w:num w:numId="15" w16cid:durableId="1929466129">
    <w:abstractNumId w:val="2"/>
  </w:num>
  <w:num w:numId="16" w16cid:durableId="757022000">
    <w:abstractNumId w:val="24"/>
  </w:num>
  <w:num w:numId="17" w16cid:durableId="978725280">
    <w:abstractNumId w:val="1"/>
  </w:num>
  <w:num w:numId="18" w16cid:durableId="275599796">
    <w:abstractNumId w:val="12"/>
  </w:num>
  <w:num w:numId="19" w16cid:durableId="187179782">
    <w:abstractNumId w:val="18"/>
  </w:num>
  <w:num w:numId="20" w16cid:durableId="556550772">
    <w:abstractNumId w:val="8"/>
  </w:num>
  <w:num w:numId="21" w16cid:durableId="1185368363">
    <w:abstractNumId w:val="17"/>
  </w:num>
  <w:num w:numId="22" w16cid:durableId="2043704754">
    <w:abstractNumId w:val="16"/>
  </w:num>
  <w:num w:numId="23" w16cid:durableId="1473979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5017">
    <w:abstractNumId w:val="21"/>
  </w:num>
  <w:num w:numId="25" w16cid:durableId="445928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MjMxMTM0NjcxMTRW0lEKTi0uzszPAykwqgUASrJ+1SwAAAA="/>
  </w:docVars>
  <w:rsids>
    <w:rsidRoot w:val="009C5269"/>
    <w:rsid w:val="00032A0A"/>
    <w:rsid w:val="00040AB7"/>
    <w:rsid w:val="0004297D"/>
    <w:rsid w:val="00062E67"/>
    <w:rsid w:val="00093E89"/>
    <w:rsid w:val="000B7733"/>
    <w:rsid w:val="000F3A55"/>
    <w:rsid w:val="00140F48"/>
    <w:rsid w:val="00141F53"/>
    <w:rsid w:val="0016772A"/>
    <w:rsid w:val="001844E6"/>
    <w:rsid w:val="00187454"/>
    <w:rsid w:val="001B1A75"/>
    <w:rsid w:val="001F6F30"/>
    <w:rsid w:val="00214A2A"/>
    <w:rsid w:val="00246478"/>
    <w:rsid w:val="00265A3E"/>
    <w:rsid w:val="00270D25"/>
    <w:rsid w:val="0028301F"/>
    <w:rsid w:val="002C2EB4"/>
    <w:rsid w:val="002F328C"/>
    <w:rsid w:val="00326409"/>
    <w:rsid w:val="00336ADD"/>
    <w:rsid w:val="00371080"/>
    <w:rsid w:val="00380E1B"/>
    <w:rsid w:val="003833CB"/>
    <w:rsid w:val="00385878"/>
    <w:rsid w:val="003A3F72"/>
    <w:rsid w:val="003B0E05"/>
    <w:rsid w:val="003B1859"/>
    <w:rsid w:val="003C0952"/>
    <w:rsid w:val="003C321C"/>
    <w:rsid w:val="003D1B0A"/>
    <w:rsid w:val="004637EE"/>
    <w:rsid w:val="00465197"/>
    <w:rsid w:val="0047123A"/>
    <w:rsid w:val="004A0B0D"/>
    <w:rsid w:val="004A30C4"/>
    <w:rsid w:val="004E380F"/>
    <w:rsid w:val="0051131C"/>
    <w:rsid w:val="005601CA"/>
    <w:rsid w:val="00573403"/>
    <w:rsid w:val="00575A98"/>
    <w:rsid w:val="005D3EE5"/>
    <w:rsid w:val="005D431A"/>
    <w:rsid w:val="00656B07"/>
    <w:rsid w:val="006700B1"/>
    <w:rsid w:val="006A6FE7"/>
    <w:rsid w:val="006B516F"/>
    <w:rsid w:val="006C6471"/>
    <w:rsid w:val="006E3F8D"/>
    <w:rsid w:val="00746B65"/>
    <w:rsid w:val="0075330F"/>
    <w:rsid w:val="00757037"/>
    <w:rsid w:val="007B1BBA"/>
    <w:rsid w:val="00807CB5"/>
    <w:rsid w:val="00850E08"/>
    <w:rsid w:val="008678C7"/>
    <w:rsid w:val="008728A8"/>
    <w:rsid w:val="008762A6"/>
    <w:rsid w:val="008A6DE9"/>
    <w:rsid w:val="008C7A6F"/>
    <w:rsid w:val="008F7589"/>
    <w:rsid w:val="009375FD"/>
    <w:rsid w:val="0094153E"/>
    <w:rsid w:val="00984318"/>
    <w:rsid w:val="009A06AD"/>
    <w:rsid w:val="009B7830"/>
    <w:rsid w:val="009C5269"/>
    <w:rsid w:val="009E15D1"/>
    <w:rsid w:val="009E231E"/>
    <w:rsid w:val="00A10892"/>
    <w:rsid w:val="00A213FF"/>
    <w:rsid w:val="00A33A35"/>
    <w:rsid w:val="00A44787"/>
    <w:rsid w:val="00A4648D"/>
    <w:rsid w:val="00AC467C"/>
    <w:rsid w:val="00AE4FB2"/>
    <w:rsid w:val="00AF05E6"/>
    <w:rsid w:val="00B0484C"/>
    <w:rsid w:val="00B07427"/>
    <w:rsid w:val="00B73656"/>
    <w:rsid w:val="00B86B6C"/>
    <w:rsid w:val="00BB4106"/>
    <w:rsid w:val="00BD433C"/>
    <w:rsid w:val="00BF3EE6"/>
    <w:rsid w:val="00C25DFD"/>
    <w:rsid w:val="00C346DE"/>
    <w:rsid w:val="00C46CE5"/>
    <w:rsid w:val="00C50DDA"/>
    <w:rsid w:val="00C8390B"/>
    <w:rsid w:val="00CA6024"/>
    <w:rsid w:val="00CB311C"/>
    <w:rsid w:val="00CE5D18"/>
    <w:rsid w:val="00CF1F9C"/>
    <w:rsid w:val="00CF379F"/>
    <w:rsid w:val="00CF7A62"/>
    <w:rsid w:val="00D128CB"/>
    <w:rsid w:val="00D214C3"/>
    <w:rsid w:val="00D442C8"/>
    <w:rsid w:val="00D459D1"/>
    <w:rsid w:val="00D602A0"/>
    <w:rsid w:val="00D96D3A"/>
    <w:rsid w:val="00DA142E"/>
    <w:rsid w:val="00DB6987"/>
    <w:rsid w:val="00DE4110"/>
    <w:rsid w:val="00DF70D4"/>
    <w:rsid w:val="00E91E9C"/>
    <w:rsid w:val="00EE5FE8"/>
    <w:rsid w:val="00EF6EBA"/>
    <w:rsid w:val="00F71322"/>
    <w:rsid w:val="00FB1AD6"/>
    <w:rsid w:val="00FD175C"/>
    <w:rsid w:val="00FE0AA0"/>
    <w:rsid w:val="07443DCE"/>
    <w:rsid w:val="0CEE22BC"/>
    <w:rsid w:val="0EBB5F5A"/>
    <w:rsid w:val="0F3D9D6D"/>
    <w:rsid w:val="123BD363"/>
    <w:rsid w:val="1657B605"/>
    <w:rsid w:val="19B6B4E8"/>
    <w:rsid w:val="19FECD4A"/>
    <w:rsid w:val="1E2E9496"/>
    <w:rsid w:val="1FA9333F"/>
    <w:rsid w:val="26A529CB"/>
    <w:rsid w:val="33F2B081"/>
    <w:rsid w:val="35560987"/>
    <w:rsid w:val="356E5E77"/>
    <w:rsid w:val="38642600"/>
    <w:rsid w:val="3AC0FBFB"/>
    <w:rsid w:val="3DC7D82F"/>
    <w:rsid w:val="3E448273"/>
    <w:rsid w:val="43381E34"/>
    <w:rsid w:val="43AC405C"/>
    <w:rsid w:val="4A92DB60"/>
    <w:rsid w:val="4DD05BEE"/>
    <w:rsid w:val="503D837D"/>
    <w:rsid w:val="5B92ADD0"/>
    <w:rsid w:val="667A0D07"/>
    <w:rsid w:val="69A967AD"/>
    <w:rsid w:val="69F0DE7B"/>
    <w:rsid w:val="6CA157CC"/>
    <w:rsid w:val="7180B8C6"/>
    <w:rsid w:val="72A6FDDE"/>
    <w:rsid w:val="74F601F7"/>
    <w:rsid w:val="773B50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3AA"/>
  <w15:docId w15:val="{BDFE3F5F-D598-D84C-B4B3-8101157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526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9C5269"/>
    <w:pPr>
      <w:spacing w:after="0" w:line="240" w:lineRule="auto"/>
    </w:pPr>
  </w:style>
  <w:style w:type="paragraph" w:styleId="Prrafodelista">
    <w:name w:val="List Paragraph"/>
    <w:aliases w:val="Table/Figure Heading,En tête 1,List Paragraph1,Bullet WP tables,Heading 2_sj,Citation List,Bullets1,Resume Title,Graphic,Table of contents numbered,Report Para,1st level - Bullet List Paragraph,Lettre d'introduction,Paragrafo elenco"/>
    <w:basedOn w:val="Normal"/>
    <w:link w:val="PrrafodelistaCar"/>
    <w:uiPriority w:val="34"/>
    <w:qFormat/>
    <w:rsid w:val="00E91E9C"/>
    <w:pPr>
      <w:ind w:left="720"/>
      <w:contextualSpacing/>
    </w:pPr>
  </w:style>
  <w:style w:type="character" w:customStyle="1" w:styleId="PrrafodelistaCar">
    <w:name w:val="Párrafo de lista Car"/>
    <w:aliases w:val="Table/Figure Heading Car,En tête 1 Car,List Paragraph1 Car,Bullet WP tables Car,Heading 2_sj Car,Citation List Car,Bullets1 Car,Resume Title Car,Graphic Car,Table of contents numbered Car,Report Para Car,Lettre d'introduction Car"/>
    <w:basedOn w:val="Fuentedeprrafopredeter"/>
    <w:link w:val="Prrafodelista"/>
    <w:uiPriority w:val="34"/>
    <w:qFormat/>
    <w:locked/>
    <w:rsid w:val="00E91E9C"/>
  </w:style>
  <w:style w:type="paragraph" w:customStyle="1" w:styleId="EstiloNormativaTexto">
    <w:name w:val="Estilo Normativa Texto"/>
    <w:basedOn w:val="Normal"/>
    <w:link w:val="EstiloNormativaTextoCar"/>
    <w:rsid w:val="00E91E9C"/>
    <w:pPr>
      <w:spacing w:after="0" w:line="240" w:lineRule="auto"/>
      <w:ind w:left="680"/>
      <w:jc w:val="both"/>
    </w:pPr>
    <w:rPr>
      <w:rFonts w:ascii="Arial" w:eastAsia="Times New Roman" w:hAnsi="Arial" w:cs="Arial"/>
      <w:sz w:val="20"/>
      <w:szCs w:val="24"/>
      <w:lang w:val="es-VE"/>
    </w:rPr>
  </w:style>
  <w:style w:type="character" w:customStyle="1" w:styleId="EstiloNormativaTextoCar">
    <w:name w:val="Estilo Normativa Texto Car"/>
    <w:basedOn w:val="Fuentedeprrafopredeter"/>
    <w:link w:val="EstiloNormativaTexto"/>
    <w:rsid w:val="00E91E9C"/>
    <w:rPr>
      <w:rFonts w:ascii="Arial" w:eastAsia="Times New Roman" w:hAnsi="Arial" w:cs="Arial"/>
      <w:sz w:val="20"/>
      <w:szCs w:val="24"/>
      <w:lang w:val="es-VE"/>
    </w:rPr>
  </w:style>
  <w:style w:type="table" w:styleId="Tablaconcuadrcula">
    <w:name w:val="Table Grid"/>
    <w:basedOn w:val="Tablanormal"/>
    <w:uiPriority w:val="59"/>
    <w:unhideWhenUsed/>
    <w:rsid w:val="00B7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B783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6A6FE7"/>
    <w:rPr>
      <w:b/>
      <w:bCs/>
    </w:rPr>
  </w:style>
  <w:style w:type="character" w:customStyle="1" w:styleId="AsuntodelcomentarioCar">
    <w:name w:val="Asunto del comentario Car"/>
    <w:basedOn w:val="TextocomentarioCar"/>
    <w:link w:val="Asuntodelcomentario"/>
    <w:uiPriority w:val="99"/>
    <w:semiHidden/>
    <w:rsid w:val="006A6FE7"/>
    <w:rPr>
      <w:b/>
      <w:bCs/>
      <w:sz w:val="20"/>
      <w:szCs w:val="20"/>
    </w:rPr>
  </w:style>
  <w:style w:type="character" w:styleId="Hipervnculo">
    <w:name w:val="Hyperlink"/>
    <w:basedOn w:val="Fuentedeprrafopredeter"/>
    <w:uiPriority w:val="99"/>
    <w:unhideWhenUsed/>
    <w:rsid w:val="00D214C3"/>
    <w:rPr>
      <w:color w:val="0000FF" w:themeColor="hyperlink"/>
      <w:u w:val="single"/>
    </w:rPr>
  </w:style>
  <w:style w:type="table" w:styleId="Tablaconcuadrcula4-nfasis5">
    <w:name w:val="Grid Table 4 Accent 5"/>
    <w:basedOn w:val="Tablanormal"/>
    <w:uiPriority w:val="49"/>
    <w:rsid w:val="00D214C3"/>
    <w:pPr>
      <w:spacing w:after="0" w:line="240" w:lineRule="auto"/>
    </w:pPr>
    <w:rPr>
      <w:rFonts w:eastAsiaTheme="minorEastAsia"/>
      <w:sz w:val="24"/>
      <w:szCs w:val="24"/>
      <w:lang w:val="en-C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4914">
      <w:bodyDiv w:val="1"/>
      <w:marLeft w:val="0"/>
      <w:marRight w:val="0"/>
      <w:marTop w:val="0"/>
      <w:marBottom w:val="0"/>
      <w:divBdr>
        <w:top w:val="none" w:sz="0" w:space="0" w:color="auto"/>
        <w:left w:val="none" w:sz="0" w:space="0" w:color="auto"/>
        <w:bottom w:val="none" w:sz="0" w:space="0" w:color="auto"/>
        <w:right w:val="none" w:sz="0" w:space="0" w:color="auto"/>
      </w:divBdr>
    </w:div>
    <w:div w:id="1734959535">
      <w:bodyDiv w:val="1"/>
      <w:marLeft w:val="0"/>
      <w:marRight w:val="0"/>
      <w:marTop w:val="0"/>
      <w:marBottom w:val="0"/>
      <w:divBdr>
        <w:top w:val="none" w:sz="0" w:space="0" w:color="auto"/>
        <w:left w:val="none" w:sz="0" w:space="0" w:color="auto"/>
        <w:bottom w:val="none" w:sz="0" w:space="0" w:color="auto"/>
        <w:right w:val="none" w:sz="0" w:space="0" w:color="auto"/>
      </w:divBdr>
    </w:div>
    <w:div w:id="19991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climate.fund/project/fp1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enclimate.fund/document/gender-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climate.fund/document/revised-environmental-and-social-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af.com/es/lineamientos-y-salvaguardas-ambientales/"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www.greenclimate.fund/document/green-climate-financing-facility-local-financial-institutions-lat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847911EEED674B8D43E83AB02A372E" ma:contentTypeVersion="10" ma:contentTypeDescription="Crear nuevo documento." ma:contentTypeScope="" ma:versionID="7dc43c7fa8e0f59a2ea3ac354c772481">
  <xsd:schema xmlns:xsd="http://www.w3.org/2001/XMLSchema" xmlns:xs="http://www.w3.org/2001/XMLSchema" xmlns:p="http://schemas.microsoft.com/office/2006/metadata/properties" xmlns:ns2="453d98a8-2369-4227-a210-436d7fff563e" xmlns:ns3="50304f73-4cbf-4574-ac74-360e739f3e13" targetNamespace="http://schemas.microsoft.com/office/2006/metadata/properties" ma:root="true" ma:fieldsID="f73f18e5813b1814fd0bf70a077ee770" ns2:_="" ns3:_="">
    <xsd:import namespace="453d98a8-2369-4227-a210-436d7fff563e"/>
    <xsd:import namespace="50304f73-4cbf-4574-ac74-360e739f3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98a8-2369-4227-a210-436d7fff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04f73-4cbf-4574-ac74-360e739f3e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72D4E-BBBB-4632-976F-FD0533B4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98a8-2369-4227-a210-436d7fff563e"/>
    <ds:schemaRef ds:uri="50304f73-4cbf-4574-ac74-360e739f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E94E-9324-4CB1-8199-844B6060CB3D}">
  <ds:schemaRefs>
    <ds:schemaRef ds:uri="http://schemas.openxmlformats.org/officeDocument/2006/bibliography"/>
  </ds:schemaRefs>
</ds:datastoreItem>
</file>

<file path=customXml/itemProps3.xml><?xml version="1.0" encoding="utf-8"?>
<ds:datastoreItem xmlns:ds="http://schemas.openxmlformats.org/officeDocument/2006/customXml" ds:itemID="{6FE1E43F-B30D-44D2-9C98-ED7E0CF85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12D35-8267-4A65-946E-B2B28D00A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1879</Words>
  <Characters>10335</Characters>
  <Application>Microsoft Office Word</Application>
  <DocSecurity>0</DocSecurity>
  <Lines>86</Lines>
  <Paragraphs>24</Paragraphs>
  <ScaleCrop>false</ScaleCrop>
  <Company>Hewlett-Packard Company</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Reibel</dc:creator>
  <cp:lastModifiedBy>LARREA, NELSON</cp:lastModifiedBy>
  <cp:revision>52</cp:revision>
  <dcterms:created xsi:type="dcterms:W3CDTF">2021-11-29T10:08:00Z</dcterms:created>
  <dcterms:modified xsi:type="dcterms:W3CDTF">2023-08-14T15:20:00Z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0x010100F4847911EEED674B8D43E83AB02A372E</vt:lpwstr>
  </property>
  <property fmtid="{D5CDD505-2E9C-101B-9397-08002B2CF9AE}" pid="3" name="TitusGUID">
    <vt:lpwstr>fbfad39b-342a-47f8-ad19-360736ec5ba2</vt:lpwstr>
  </property>
</Properties>
</file>