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A62D" w14:textId="177E4FE2" w:rsidR="00AA1F46" w:rsidRPr="00AA1F46" w:rsidRDefault="00AA1F46" w:rsidP="00AA1F46">
      <w:pPr>
        <w:jc w:val="both"/>
      </w:pPr>
      <w:r>
        <w:rPr>
          <w:b/>
          <w:bCs/>
        </w:rPr>
        <w:t>C</w:t>
      </w:r>
      <w:r w:rsidRPr="00AA1F46">
        <w:rPr>
          <w:b/>
          <w:bCs/>
        </w:rPr>
        <w:t>OMUNICADO A LOS OFERENTES</w:t>
      </w:r>
    </w:p>
    <w:p w14:paraId="22C9FCE4" w14:textId="77777777" w:rsidR="00AA1F46" w:rsidRPr="00AA1F46" w:rsidRDefault="00AA1F46" w:rsidP="00AA1F46">
      <w:pPr>
        <w:jc w:val="both"/>
      </w:pPr>
      <w:r w:rsidRPr="00AA1F46">
        <w:t xml:space="preserve">En atención a solicitudes recibidas por parte de varios potenciales oferentes, se comunica que el </w:t>
      </w:r>
      <w:r w:rsidRPr="00AA1F46">
        <w:rPr>
          <w:b/>
          <w:bCs/>
        </w:rPr>
        <w:t>plazo de entrega de ofertas</w:t>
      </w:r>
      <w:r w:rsidRPr="00AA1F46">
        <w:t xml:space="preserve"> para el proceso de contratación de la consultoría de asistencia técnica especializada ha sido </w:t>
      </w:r>
      <w:r w:rsidRPr="00AA1F46">
        <w:rPr>
          <w:b/>
          <w:bCs/>
        </w:rPr>
        <w:t>ampliado</w:t>
      </w:r>
      <w:r w:rsidRPr="00AA1F46">
        <w:t>.</w:t>
      </w:r>
    </w:p>
    <w:p w14:paraId="14DEB366" w14:textId="77777777" w:rsidR="00CD4735" w:rsidRPr="00CD4735" w:rsidRDefault="00AA1F46" w:rsidP="00CD4735">
      <w:pPr>
        <w:jc w:val="both"/>
        <w:rPr>
          <w:b/>
          <w:bCs/>
        </w:rPr>
      </w:pPr>
      <w:r w:rsidRPr="00AA1F46">
        <w:t xml:space="preserve">La nueva fecha límite para la presentación de ofertas será el </w:t>
      </w:r>
      <w:r w:rsidRPr="00AA1F46">
        <w:rPr>
          <w:b/>
          <w:bCs/>
        </w:rPr>
        <w:t>viernes 24 de octubre de 2025</w:t>
      </w:r>
      <w:r w:rsidRPr="00AA1F46">
        <w:t xml:space="preserve">, hasta las </w:t>
      </w:r>
      <w:r w:rsidR="00CD4735" w:rsidRPr="00CD4735">
        <w:rPr>
          <w:b/>
          <w:bCs/>
        </w:rPr>
        <w:t>16:30 horas (hora de Montevideo, Uruguay).</w:t>
      </w:r>
    </w:p>
    <w:p w14:paraId="68730D6E" w14:textId="77777777" w:rsidR="00AA1F46" w:rsidRPr="00AA1F46" w:rsidRDefault="00AA1F46" w:rsidP="00AA1F46">
      <w:pPr>
        <w:jc w:val="both"/>
      </w:pPr>
      <w:r w:rsidRPr="00AA1F46">
        <w:t>Se mantiene sin cambios el resto de las condiciones establecidas en los Términos de Referencia y en el pliego de condiciones del proceso.</w:t>
      </w:r>
    </w:p>
    <w:p w14:paraId="20D727FA" w14:textId="77777777" w:rsidR="00AA1F46" w:rsidRPr="00AA1F46" w:rsidRDefault="00AA1F46" w:rsidP="00AA1F46">
      <w:pPr>
        <w:jc w:val="both"/>
      </w:pPr>
      <w:r w:rsidRPr="00AA1F46">
        <w:t>Agradecemos su interés en participar y quedamos atentos a cualquier consulta adicional que deseen realizar por los canales oficiales.</w:t>
      </w:r>
    </w:p>
    <w:p w14:paraId="6DFAEEE3" w14:textId="77777777" w:rsidR="00AA1F46" w:rsidRDefault="00AA1F46" w:rsidP="00AA1F46">
      <w:pPr>
        <w:jc w:val="both"/>
      </w:pPr>
      <w:r w:rsidRPr="00AA1F46">
        <w:t>Atentamente,</w:t>
      </w:r>
    </w:p>
    <w:p w14:paraId="7B280F7C" w14:textId="57FC08B8" w:rsidR="00AA1F46" w:rsidRPr="00AA1F46" w:rsidRDefault="00AA1F46" w:rsidP="00AA1F46">
      <w:pPr>
        <w:jc w:val="both"/>
      </w:pPr>
      <w:r w:rsidRPr="00AA1F46">
        <w:drawing>
          <wp:inline distT="0" distB="0" distL="0" distR="0" wp14:anchorId="7040A5DD" wp14:editId="364A35BB">
            <wp:extent cx="2781300" cy="508000"/>
            <wp:effectExtent l="0" t="0" r="0" b="6350"/>
            <wp:docPr id="726991125" name="Imagen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F1D0" w14:textId="084C30DB" w:rsidR="00AA1F46" w:rsidRPr="00AA1F46" w:rsidRDefault="00AA1F46" w:rsidP="00AA1F46">
      <w:pPr>
        <w:jc w:val="both"/>
      </w:pPr>
      <w:r w:rsidRPr="00AA1F46">
        <w:br/>
      </w:r>
    </w:p>
    <w:p w14:paraId="73018906" w14:textId="77777777" w:rsidR="00B07716" w:rsidRDefault="00B07716" w:rsidP="00AA1F46">
      <w:pPr>
        <w:jc w:val="both"/>
      </w:pPr>
    </w:p>
    <w:sectPr w:rsidR="00B07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46"/>
    <w:rsid w:val="003454F9"/>
    <w:rsid w:val="004842CF"/>
    <w:rsid w:val="005C4968"/>
    <w:rsid w:val="005E2BBC"/>
    <w:rsid w:val="006A6EEB"/>
    <w:rsid w:val="006C003D"/>
    <w:rsid w:val="007434E0"/>
    <w:rsid w:val="008008F4"/>
    <w:rsid w:val="00963576"/>
    <w:rsid w:val="00AA1F46"/>
    <w:rsid w:val="00B07716"/>
    <w:rsid w:val="00CD4735"/>
    <w:rsid w:val="00DA1C62"/>
    <w:rsid w:val="00E66DDF"/>
    <w:rsid w:val="00E70FBB"/>
    <w:rsid w:val="00E72E4B"/>
    <w:rsid w:val="00EB220C"/>
    <w:rsid w:val="00F54092"/>
    <w:rsid w:val="00F66D9E"/>
    <w:rsid w:val="00FB01A1"/>
    <w:rsid w:val="00FD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36141"/>
  <w15:chartTrackingRefBased/>
  <w15:docId w15:val="{D682A826-7010-453D-9243-DD641F4A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F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F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F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F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F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F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F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F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F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F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LORIA, FERNANDO</dc:creator>
  <cp:keywords/>
  <dc:description/>
  <cp:lastModifiedBy>LORIA, FERNANDO</cp:lastModifiedBy>
  <cp:revision>2</cp:revision>
  <dcterms:created xsi:type="dcterms:W3CDTF">2025-09-25T14:33:00Z</dcterms:created>
  <dcterms:modified xsi:type="dcterms:W3CDTF">2025-09-25T14:42:00Z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03f50a-64db-4deb-af9d-b71d9c93bcbc_Enabled">
    <vt:lpwstr>true</vt:lpwstr>
  </property>
  <property fmtid="{D5CDD505-2E9C-101B-9397-08002B2CF9AE}" pid="3" name="MSIP_Label_9c03f50a-64db-4deb-af9d-b71d9c93bcbc_SetDate">
    <vt:lpwstr>2025-09-25T14:34:23Z</vt:lpwstr>
  </property>
  <property fmtid="{D5CDD505-2E9C-101B-9397-08002B2CF9AE}" pid="4" name="MSIP_Label_9c03f50a-64db-4deb-af9d-b71d9c93bcbc_Method">
    <vt:lpwstr>Standard</vt:lpwstr>
  </property>
  <property fmtid="{D5CDD505-2E9C-101B-9397-08002B2CF9AE}" pid="5" name="MSIP_Label_9c03f50a-64db-4deb-af9d-b71d9c93bcbc_Name">
    <vt:lpwstr>IN1970NO02</vt:lpwstr>
  </property>
  <property fmtid="{D5CDD505-2E9C-101B-9397-08002B2CF9AE}" pid="6" name="MSIP_Label_9c03f50a-64db-4deb-af9d-b71d9c93bcbc_SiteId">
    <vt:lpwstr>863e38af-aa47-45c7-a525-20465c654244</vt:lpwstr>
  </property>
  <property fmtid="{D5CDD505-2E9C-101B-9397-08002B2CF9AE}" pid="7" name="MSIP_Label_9c03f50a-64db-4deb-af9d-b71d9c93bcbc_ActionId">
    <vt:lpwstr>6e0cd478-bdb9-496d-b776-922decac2c55</vt:lpwstr>
  </property>
  <property fmtid="{D5CDD505-2E9C-101B-9397-08002B2CF9AE}" pid="8" name="MSIP_Label_9c03f50a-64db-4deb-af9d-b71d9c93bcbc_ContentBits">
    <vt:lpwstr>0</vt:lpwstr>
  </property>
  <property fmtid="{D5CDD505-2E9C-101B-9397-08002B2CF9AE}" pid="9" name="MSIP_Label_9c03f50a-64db-4deb-af9d-b71d9c93bcbc_Tag">
    <vt:lpwstr>10, 3, 0, 1</vt:lpwstr>
  </property>
</Properties>
</file>