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54DE" w14:textId="3ED63CA2" w:rsidR="00832118" w:rsidRPr="004C733B" w:rsidRDefault="003657FF" w:rsidP="004C733B">
      <w:pPr>
        <w:pStyle w:val="Ttulo1"/>
        <w:spacing w:before="240" w:after="120" w:line="360" w:lineRule="auto"/>
        <w:ind w:right="119"/>
        <w:rPr>
          <w:lang w:val="en-US"/>
        </w:rPr>
      </w:pPr>
      <w:r w:rsidRPr="004C733B">
        <w:rPr>
          <w:lang w:val="en-US"/>
        </w:rPr>
        <w:t>CONFIDENTIALITY AGREEMENT</w:t>
      </w:r>
    </w:p>
    <w:p w14:paraId="0E7F45D0" w14:textId="77777777" w:rsidR="00832118" w:rsidRPr="004C733B" w:rsidRDefault="00832118" w:rsidP="004C733B">
      <w:pPr>
        <w:pStyle w:val="Textoindependiente"/>
        <w:spacing w:before="240" w:after="120" w:line="360" w:lineRule="auto"/>
        <w:rPr>
          <w:b/>
          <w:lang w:val="en-US"/>
        </w:rPr>
      </w:pPr>
    </w:p>
    <w:p w14:paraId="131E163F" w14:textId="77777777" w:rsidR="004D122D" w:rsidRPr="004C733B" w:rsidRDefault="004D122D" w:rsidP="004C733B">
      <w:pPr>
        <w:pStyle w:val="Textoindependiente"/>
        <w:spacing w:before="240" w:after="120" w:line="360" w:lineRule="auto"/>
        <w:jc w:val="both"/>
        <w:rPr>
          <w:lang w:val="en-US"/>
        </w:rPr>
      </w:pPr>
      <w:r w:rsidRPr="004C733B">
        <w:rPr>
          <w:lang w:val="en-US"/>
        </w:rPr>
        <w:t>The undersigned:</w:t>
      </w:r>
    </w:p>
    <w:p w14:paraId="5FE7C99C" w14:textId="77777777" w:rsidR="004D122D" w:rsidRPr="000B09BE" w:rsidRDefault="004D122D" w:rsidP="004C733B">
      <w:pPr>
        <w:pStyle w:val="Textoindependiente"/>
        <w:spacing w:before="240" w:after="120" w:line="360" w:lineRule="auto"/>
        <w:jc w:val="both"/>
        <w:rPr>
          <w:lang w:val="en-US"/>
        </w:rPr>
      </w:pPr>
      <w:r w:rsidRPr="000B09BE">
        <w:rPr>
          <w:lang w:val="en-US"/>
        </w:rPr>
        <w:t xml:space="preserve">(Name and Surname), of legal age, of (Nationality) nationality, residing at this address, holder of Identity Card No. (Number), acting on their own behalf. </w:t>
      </w:r>
      <w:r w:rsidRPr="000B09BE">
        <w:rPr>
          <w:highlight w:val="yellow"/>
          <w:lang w:val="en-US"/>
        </w:rPr>
        <w:t>[NATURAL PERSON] [DELETE IF IT IS A LEGAL ENTITY]</w:t>
      </w:r>
    </w:p>
    <w:p w14:paraId="3C38CB66" w14:textId="77777777" w:rsidR="004D122D" w:rsidRPr="000B09BE" w:rsidRDefault="004D122D" w:rsidP="004C733B">
      <w:pPr>
        <w:pStyle w:val="Textoindependiente"/>
        <w:spacing w:before="240" w:after="120" w:line="360" w:lineRule="auto"/>
        <w:jc w:val="both"/>
        <w:rPr>
          <w:lang w:val="en-US"/>
        </w:rPr>
      </w:pPr>
      <w:r w:rsidRPr="000B09BE">
        <w:rPr>
          <w:lang w:val="en-US"/>
        </w:rPr>
        <w:t xml:space="preserve">(Name and Surname), of legal age, of (Nationality) nationality, residing at this address, holder of Identity Card No. (Number), acting on behalf of and representing (Company Name), a commercial company registered with the Commercial Registry (Registry), under No. (Number), Volume (Volume), Protocol (Protocol), duly authorized to perform this act, as stated in (POWER OF ATTORNEY/STATUTES). </w:t>
      </w:r>
      <w:r w:rsidRPr="000B09BE">
        <w:rPr>
          <w:highlight w:val="yellow"/>
          <w:lang w:val="en-US"/>
        </w:rPr>
        <w:t>[LEGAL ENTITY] [DELETE IF IT IS A NATURAL PERSON]</w:t>
      </w:r>
    </w:p>
    <w:p w14:paraId="625CE6B0" w14:textId="56847C93" w:rsidR="00832118" w:rsidRPr="004C733B" w:rsidRDefault="004D122D" w:rsidP="004C733B">
      <w:pPr>
        <w:pStyle w:val="Textoindependiente"/>
        <w:spacing w:before="240" w:after="120" w:line="360" w:lineRule="auto"/>
        <w:jc w:val="both"/>
        <w:rPr>
          <w:lang w:val="en-US"/>
        </w:rPr>
      </w:pPr>
      <w:r w:rsidRPr="004C733B">
        <w:rPr>
          <w:lang w:val="en-US"/>
        </w:rPr>
        <w:t xml:space="preserve">For the purposes of this document, they will be referred to as </w:t>
      </w:r>
      <w:r w:rsidR="000B09BE">
        <w:rPr>
          <w:lang w:val="en-US"/>
        </w:rPr>
        <w:t xml:space="preserve">the </w:t>
      </w:r>
      <w:r w:rsidRPr="004C733B">
        <w:rPr>
          <w:lang w:val="en-US"/>
        </w:rPr>
        <w:t>“Supplier/Consultant”.</w:t>
      </w:r>
    </w:p>
    <w:p w14:paraId="210AC9CD" w14:textId="332A0E67" w:rsidR="00832118" w:rsidRPr="004C733B" w:rsidRDefault="00846941" w:rsidP="004C733B">
      <w:pPr>
        <w:pStyle w:val="Ttulo1"/>
        <w:spacing w:before="240" w:after="120" w:line="360" w:lineRule="auto"/>
        <w:ind w:left="1"/>
        <w:rPr>
          <w:lang w:val="en-US"/>
        </w:rPr>
      </w:pPr>
      <w:r w:rsidRPr="004C733B">
        <w:rPr>
          <w:lang w:val="en-US"/>
        </w:rPr>
        <w:t>CONSIDERING</w:t>
      </w:r>
      <w:r w:rsidRPr="004C733B">
        <w:rPr>
          <w:spacing w:val="-2"/>
          <w:lang w:val="en-US"/>
        </w:rPr>
        <w:t>:</w:t>
      </w:r>
    </w:p>
    <w:p w14:paraId="4EAF7E2B" w14:textId="174FD39E" w:rsidR="00832118" w:rsidRPr="004C733B" w:rsidRDefault="00846941" w:rsidP="004C733B">
      <w:pPr>
        <w:pStyle w:val="Textoindependiente"/>
        <w:spacing w:before="240" w:after="120" w:line="360" w:lineRule="auto"/>
        <w:ind w:left="100" w:right="113"/>
        <w:jc w:val="both"/>
        <w:rPr>
          <w:lang w:val="en-US"/>
        </w:rPr>
      </w:pPr>
      <w:r w:rsidRPr="004C733B">
        <w:rPr>
          <w:b/>
          <w:lang w:val="en-US"/>
        </w:rPr>
        <w:t xml:space="preserve">THAT  </w:t>
      </w:r>
      <w:r w:rsidRPr="004C733B">
        <w:rPr>
          <w:lang w:val="en-US"/>
        </w:rPr>
        <w:t>the Corporación Andina de Fomento, legal entity of public international law, created by means of a Constituent Agreement (</w:t>
      </w:r>
      <w:proofErr w:type="spellStart"/>
      <w:r w:rsidRPr="004C733B">
        <w:rPr>
          <w:i/>
          <w:iCs/>
          <w:lang w:val="en-US"/>
        </w:rPr>
        <w:t>Convenio</w:t>
      </w:r>
      <w:proofErr w:type="spellEnd"/>
      <w:r w:rsidRPr="004C733B">
        <w:rPr>
          <w:i/>
          <w:iCs/>
          <w:lang w:val="en-US"/>
        </w:rPr>
        <w:t xml:space="preserve"> </w:t>
      </w:r>
      <w:proofErr w:type="spellStart"/>
      <w:r w:rsidRPr="004C733B">
        <w:rPr>
          <w:i/>
          <w:iCs/>
          <w:lang w:val="en-US"/>
        </w:rPr>
        <w:t>Constitutivo</w:t>
      </w:r>
      <w:proofErr w:type="spellEnd"/>
      <w:r w:rsidRPr="004C733B">
        <w:rPr>
          <w:i/>
          <w:iCs/>
          <w:lang w:val="en-US"/>
        </w:rPr>
        <w:t>)</w:t>
      </w:r>
      <w:r w:rsidRPr="004C733B">
        <w:rPr>
          <w:lang w:val="en-US"/>
        </w:rPr>
        <w:t xml:space="preserve"> signed in Bogota, Republic of Colombia on February 7, 1968 (hereinafter "</w:t>
      </w:r>
      <w:r w:rsidRPr="004C733B">
        <w:rPr>
          <w:b/>
          <w:bCs/>
          <w:lang w:val="en-US"/>
        </w:rPr>
        <w:t>CAF</w:t>
      </w:r>
      <w:r w:rsidRPr="004C733B">
        <w:rPr>
          <w:lang w:val="en-US"/>
        </w:rPr>
        <w:t>"), is in the process of requesting proposals for</w:t>
      </w:r>
      <w:r w:rsidR="000F63E4">
        <w:rPr>
          <w:lang w:val="en-US"/>
        </w:rPr>
        <w:t xml:space="preserve"> </w:t>
      </w:r>
      <w:r w:rsidR="00430BE2">
        <w:rPr>
          <w:lang w:val="en-US"/>
        </w:rPr>
        <w:t>CAF BARBADOS OFFICE RENOVATION</w:t>
      </w:r>
      <w:r w:rsidRPr="00320B6D">
        <w:rPr>
          <w:lang w:val="en-US"/>
        </w:rPr>
        <w:t>,</w:t>
      </w:r>
      <w:r w:rsidRPr="004C733B">
        <w:rPr>
          <w:lang w:val="en-US"/>
        </w:rPr>
        <w:t xml:space="preserve"> hereinafter referred to as the “Project”.</w:t>
      </w:r>
    </w:p>
    <w:p w14:paraId="01C57EDB" w14:textId="68B1136B" w:rsidR="00832118" w:rsidRPr="004C733B" w:rsidRDefault="00846941" w:rsidP="004C733B">
      <w:pPr>
        <w:pStyle w:val="Textoindependiente"/>
        <w:spacing w:before="240" w:after="120" w:line="360" w:lineRule="auto"/>
        <w:ind w:left="100" w:right="117"/>
        <w:jc w:val="both"/>
        <w:rPr>
          <w:bCs/>
          <w:lang w:val="en-US"/>
        </w:rPr>
      </w:pPr>
      <w:r w:rsidRPr="004C733B">
        <w:rPr>
          <w:b/>
          <w:lang w:val="en-US"/>
        </w:rPr>
        <w:t xml:space="preserve">THAT </w:t>
      </w:r>
      <w:r w:rsidRPr="004C733B">
        <w:rPr>
          <w:bCs/>
          <w:lang w:val="en-US"/>
        </w:rPr>
        <w:t>by virtue of said “Project” and for the purpose of submitting the aforementioned proposal, I will receive confidential information, understood as all information related to the “Project”, regardless of whether it is identified as such or not, which is disclosed by “CAF” verbally or in writing, including graphic, data, or electromagnetic formats.</w:t>
      </w:r>
    </w:p>
    <w:p w14:paraId="6D5D8D1E" w14:textId="33ABE8AC" w:rsidR="00832118" w:rsidRPr="004C733B" w:rsidRDefault="003657FF" w:rsidP="004C733B">
      <w:pPr>
        <w:pStyle w:val="Textoindependiente"/>
        <w:spacing w:before="240" w:after="120" w:line="360" w:lineRule="auto"/>
        <w:ind w:left="100" w:right="212"/>
        <w:jc w:val="both"/>
        <w:rPr>
          <w:lang w:val="en-US"/>
        </w:rPr>
      </w:pPr>
      <w:r w:rsidRPr="004C733B">
        <w:rPr>
          <w:lang w:val="en-US"/>
        </w:rPr>
        <w:t>The “</w:t>
      </w:r>
      <w:r w:rsidR="000B09BE" w:rsidRPr="004C733B">
        <w:rPr>
          <w:lang w:val="en-US"/>
        </w:rPr>
        <w:t>Supplier/Consultant</w:t>
      </w:r>
      <w:r w:rsidRPr="004C733B">
        <w:rPr>
          <w:lang w:val="en-US"/>
        </w:rPr>
        <w:t xml:space="preserve">”, in order to ensure the adequate protection and conservation of confidential and privileged information made available to it by </w:t>
      </w:r>
      <w:r w:rsidR="000B09BE" w:rsidRPr="004C733B">
        <w:rPr>
          <w:bCs/>
          <w:lang w:val="en-US"/>
        </w:rPr>
        <w:t>“CAF”</w:t>
      </w:r>
      <w:r w:rsidR="000B09BE">
        <w:rPr>
          <w:bCs/>
          <w:lang w:val="en-US"/>
        </w:rPr>
        <w:t xml:space="preserve"> </w:t>
      </w:r>
      <w:r w:rsidRPr="004C733B">
        <w:rPr>
          <w:lang w:val="en-US"/>
        </w:rPr>
        <w:t>in relation to this Contract, agrees to sign this confidentiality agreement, hereinafter referred to as the Agreement, as follows:</w:t>
      </w:r>
    </w:p>
    <w:p w14:paraId="2AB5FBEC" w14:textId="4CAE2E66" w:rsidR="00832118" w:rsidRPr="004C733B" w:rsidRDefault="003657FF" w:rsidP="004C733B">
      <w:pPr>
        <w:pStyle w:val="Textoindependiente"/>
        <w:spacing w:before="240" w:after="120" w:line="360" w:lineRule="auto"/>
        <w:ind w:left="100" w:right="214"/>
        <w:jc w:val="both"/>
        <w:rPr>
          <w:spacing w:val="-2"/>
          <w:lang w:val="en-US"/>
        </w:rPr>
      </w:pPr>
      <w:r w:rsidRPr="004C733B">
        <w:rPr>
          <w:bCs/>
          <w:lang w:val="en-US"/>
        </w:rPr>
        <w:t xml:space="preserve">For the purposes of this Agreement, </w:t>
      </w:r>
      <w:r w:rsidRPr="004C733B">
        <w:rPr>
          <w:b/>
          <w:bCs/>
          <w:lang w:val="en-US"/>
        </w:rPr>
        <w:t xml:space="preserve">Confidential Information </w:t>
      </w:r>
      <w:r w:rsidRPr="004C733B">
        <w:rPr>
          <w:bCs/>
          <w:lang w:val="en-US"/>
        </w:rPr>
        <w:t xml:space="preserve">means any information </w:t>
      </w:r>
      <w:r w:rsidRPr="004C733B">
        <w:rPr>
          <w:bCs/>
          <w:lang w:val="en-US"/>
        </w:rPr>
        <w:lastRenderedPageBreak/>
        <w:t xml:space="preserve">relating to </w:t>
      </w:r>
      <w:r w:rsidR="000B09BE" w:rsidRPr="004C733B">
        <w:rPr>
          <w:bCs/>
          <w:lang w:val="en-US"/>
        </w:rPr>
        <w:t>“CAF”</w:t>
      </w:r>
      <w:r w:rsidR="000B09BE">
        <w:rPr>
          <w:bCs/>
          <w:lang w:val="en-US"/>
        </w:rPr>
        <w:t xml:space="preserve"> </w:t>
      </w:r>
      <w:r w:rsidRPr="004C733B">
        <w:rPr>
          <w:bCs/>
          <w:lang w:val="en-US"/>
        </w:rPr>
        <w:t xml:space="preserve">directly or indirectly made ​​available to the </w:t>
      </w:r>
      <w:r w:rsidRPr="004C733B">
        <w:rPr>
          <w:lang w:val="en-US"/>
        </w:rPr>
        <w:t>“</w:t>
      </w:r>
      <w:r w:rsidR="000B09BE">
        <w:rPr>
          <w:lang w:val="en-US"/>
        </w:rPr>
        <w:t>Supplier/Consultant</w:t>
      </w:r>
      <w:r w:rsidRPr="004C733B">
        <w:rPr>
          <w:lang w:val="en-US"/>
        </w:rPr>
        <w:t xml:space="preserve">” </w:t>
      </w:r>
      <w:r w:rsidRPr="004C733B">
        <w:rPr>
          <w:bCs/>
          <w:lang w:val="en-US"/>
        </w:rPr>
        <w:t xml:space="preserve">by </w:t>
      </w:r>
      <w:r w:rsidR="000B09BE" w:rsidRPr="004C733B">
        <w:rPr>
          <w:bCs/>
          <w:lang w:val="en-US"/>
        </w:rPr>
        <w:t>“CAF”</w:t>
      </w:r>
      <w:r w:rsidRPr="004C733B">
        <w:rPr>
          <w:bCs/>
          <w:lang w:val="en-US"/>
        </w:rPr>
        <w:t xml:space="preserve">, whether verbal, written, graphic or electronic. In particular, the </w:t>
      </w:r>
      <w:r w:rsidRPr="004C733B">
        <w:rPr>
          <w:b/>
          <w:bCs/>
          <w:lang w:val="en-US"/>
        </w:rPr>
        <w:t>Confidential Information</w:t>
      </w:r>
      <w:r w:rsidRPr="004C733B">
        <w:rPr>
          <w:bCs/>
          <w:lang w:val="en-US"/>
        </w:rPr>
        <w:t xml:space="preserve"> includes any information, process, technique, algorithm, program software (including source code), design, drawing, formula or test data or product related to any research project, work in progress, creation, engineering, production, marketing, service, finance or </w:t>
      </w:r>
      <w:r w:rsidR="000B09BE" w:rsidRPr="004C733B">
        <w:rPr>
          <w:bCs/>
          <w:lang w:val="en-US"/>
        </w:rPr>
        <w:t>“CAF”</w:t>
      </w:r>
      <w:r w:rsidR="000B09BE">
        <w:rPr>
          <w:bCs/>
          <w:lang w:val="en-US"/>
        </w:rPr>
        <w:t xml:space="preserve"> </w:t>
      </w:r>
      <w:r w:rsidRPr="004C733B">
        <w:rPr>
          <w:bCs/>
          <w:lang w:val="en-US"/>
        </w:rPr>
        <w:t>staff related subject, current or future products, sales, suppliers, customers, employees, investors or business, among others</w:t>
      </w:r>
      <w:r w:rsidRPr="004C733B">
        <w:rPr>
          <w:spacing w:val="-2"/>
          <w:lang w:val="en-US"/>
        </w:rPr>
        <w:t>.</w:t>
      </w:r>
    </w:p>
    <w:p w14:paraId="357FD609" w14:textId="6174199A" w:rsidR="003657FF" w:rsidRPr="004C733B" w:rsidRDefault="003657FF" w:rsidP="004C733B">
      <w:pPr>
        <w:pStyle w:val="Textoindependiente"/>
        <w:spacing w:before="240" w:after="120" w:line="360" w:lineRule="auto"/>
        <w:ind w:left="100" w:right="214"/>
        <w:jc w:val="both"/>
        <w:rPr>
          <w:lang w:val="en-US"/>
        </w:rPr>
      </w:pPr>
      <w:r w:rsidRPr="004C733B">
        <w:rPr>
          <w:lang w:val="en-US"/>
        </w:rPr>
        <w:t>The “</w:t>
      </w:r>
      <w:r w:rsidR="000B09BE">
        <w:rPr>
          <w:lang w:val="en-US"/>
        </w:rPr>
        <w:t>Supplier/Consultant</w:t>
      </w:r>
      <w:r w:rsidRPr="004C733B">
        <w:rPr>
          <w:lang w:val="en-US"/>
        </w:rPr>
        <w:t xml:space="preserve">” declares that all </w:t>
      </w:r>
      <w:r w:rsidRPr="000B09BE">
        <w:rPr>
          <w:b/>
          <w:bCs/>
          <w:lang w:val="en-US"/>
        </w:rPr>
        <w:t>Confidential Information</w:t>
      </w:r>
      <w:r w:rsidRPr="004C733B">
        <w:rPr>
          <w:lang w:val="en-US"/>
        </w:rPr>
        <w:t xml:space="preserve"> provided by “CAF” as a consequence of, result of, or within the framework of the “Project” is the property of “CAF” and may only be used by the “</w:t>
      </w:r>
      <w:r w:rsidR="000B09BE">
        <w:rPr>
          <w:lang w:val="en-US"/>
        </w:rPr>
        <w:t>Supplier/Consultant</w:t>
      </w:r>
      <w:r w:rsidRPr="004C733B">
        <w:rPr>
          <w:lang w:val="en-US"/>
        </w:rPr>
        <w:t>” for the purpose of evaluating the “Project” and submitting a proposal.</w:t>
      </w:r>
    </w:p>
    <w:p w14:paraId="35B89D57" w14:textId="2D9844EE" w:rsidR="00832118" w:rsidRPr="004C733B" w:rsidRDefault="00044C6A" w:rsidP="004C733B">
      <w:pPr>
        <w:pStyle w:val="Ttulo1"/>
        <w:spacing w:before="240" w:after="120" w:line="360" w:lineRule="auto"/>
        <w:rPr>
          <w:lang w:val="en-US"/>
        </w:rPr>
      </w:pPr>
      <w:r w:rsidRPr="004C733B">
        <w:rPr>
          <w:lang w:val="en-US"/>
        </w:rPr>
        <w:t>USE OF CONFIDENTIAL INFORMATION</w:t>
      </w:r>
    </w:p>
    <w:p w14:paraId="6748D622" w14:textId="57BF6293" w:rsidR="00044C6A" w:rsidRPr="004C733B" w:rsidRDefault="00044C6A" w:rsidP="004C733B">
      <w:pPr>
        <w:pStyle w:val="Textoindependiente"/>
        <w:spacing w:before="240" w:after="120" w:line="360" w:lineRule="auto"/>
        <w:ind w:left="100" w:right="211"/>
        <w:jc w:val="both"/>
        <w:rPr>
          <w:lang w:val="en-US"/>
        </w:rPr>
      </w:pPr>
      <w:r w:rsidRPr="004C733B">
        <w:rPr>
          <w:lang w:val="en-US"/>
        </w:rPr>
        <w:t>The “</w:t>
      </w:r>
      <w:r w:rsidR="000B09BE">
        <w:rPr>
          <w:lang w:val="en-US"/>
        </w:rPr>
        <w:t>Supplier/Consultant</w:t>
      </w:r>
      <w:r w:rsidRPr="004C733B">
        <w:rPr>
          <w:lang w:val="en-US"/>
        </w:rPr>
        <w:t xml:space="preserve">” agrees to maintain the confidentiality of the </w:t>
      </w:r>
      <w:r w:rsidR="000B09BE" w:rsidRPr="004C733B">
        <w:rPr>
          <w:b/>
          <w:bCs/>
          <w:lang w:val="en-US"/>
        </w:rPr>
        <w:t>Confidential Information</w:t>
      </w:r>
      <w:r w:rsidRPr="004C733B">
        <w:rPr>
          <w:lang w:val="en-US"/>
        </w:rPr>
        <w:t xml:space="preserve"> and, unless expressly authorized in writing by “CAF”, not to disclose the </w:t>
      </w:r>
      <w:r w:rsidR="000B09BE" w:rsidRPr="004C733B">
        <w:rPr>
          <w:b/>
          <w:bCs/>
          <w:lang w:val="en-US"/>
        </w:rPr>
        <w:t>Confidential Information</w:t>
      </w:r>
      <w:r w:rsidRPr="004C733B">
        <w:rPr>
          <w:lang w:val="en-US"/>
        </w:rPr>
        <w:t xml:space="preserve"> to any third party. The “</w:t>
      </w:r>
      <w:r w:rsidR="000B09BE">
        <w:rPr>
          <w:lang w:val="en-US"/>
        </w:rPr>
        <w:t>Supplier/Consultant</w:t>
      </w:r>
      <w:r w:rsidRPr="004C733B">
        <w:rPr>
          <w:lang w:val="en-US"/>
        </w:rPr>
        <w:t>” expressly agrees to maintain confidential the existence of this Agreement and any conversations or negotiations held with “CAF”.</w:t>
      </w:r>
    </w:p>
    <w:p w14:paraId="230596A6" w14:textId="76A29EB4" w:rsidR="00044C6A" w:rsidRPr="004C733B" w:rsidRDefault="00044C6A" w:rsidP="004C733B">
      <w:pPr>
        <w:pStyle w:val="Textoindependiente"/>
        <w:spacing w:before="240" w:after="120" w:line="360" w:lineRule="auto"/>
        <w:ind w:left="100" w:right="211"/>
        <w:jc w:val="both"/>
        <w:rPr>
          <w:lang w:val="en-US"/>
        </w:rPr>
      </w:pPr>
      <w:r w:rsidRPr="004C733B">
        <w:rPr>
          <w:lang w:val="en-US"/>
        </w:rPr>
        <w:t>The “</w:t>
      </w:r>
      <w:r w:rsidR="000B09BE">
        <w:rPr>
          <w:lang w:val="en-US"/>
        </w:rPr>
        <w:t>Supplier/Consultant</w:t>
      </w:r>
      <w:r w:rsidRPr="004C733B">
        <w:rPr>
          <w:lang w:val="en-US"/>
        </w:rPr>
        <w:t xml:space="preserve">” will maintain the </w:t>
      </w:r>
      <w:r w:rsidR="000B09BE" w:rsidRPr="004C733B">
        <w:rPr>
          <w:b/>
          <w:bCs/>
          <w:lang w:val="en-US"/>
        </w:rPr>
        <w:t>Confidential Information</w:t>
      </w:r>
      <w:r w:rsidRPr="004C733B">
        <w:rPr>
          <w:lang w:val="en-US"/>
        </w:rPr>
        <w:t xml:space="preserve"> private. They will only use such information or documentation for the purpose for which it was provided and will use the same means to protect the privacy of the </w:t>
      </w:r>
      <w:r w:rsidR="000B09BE" w:rsidRPr="004C733B">
        <w:rPr>
          <w:b/>
          <w:bCs/>
          <w:lang w:val="en-US"/>
        </w:rPr>
        <w:t>Confidential Information</w:t>
      </w:r>
      <w:r w:rsidRPr="004C733B">
        <w:rPr>
          <w:lang w:val="en-US"/>
        </w:rPr>
        <w:t xml:space="preserve"> as they use to protect their own </w:t>
      </w:r>
      <w:r w:rsidR="000B09BE" w:rsidRPr="004C733B">
        <w:rPr>
          <w:b/>
          <w:bCs/>
          <w:lang w:val="en-US"/>
        </w:rPr>
        <w:t>Confidential Information</w:t>
      </w:r>
      <w:r w:rsidRPr="004C733B">
        <w:rPr>
          <w:lang w:val="en-US"/>
        </w:rPr>
        <w:t>, but in any case, they will make a reasonable effort.</w:t>
      </w:r>
    </w:p>
    <w:p w14:paraId="6CD3ADE8" w14:textId="7E26D9A2" w:rsidR="00044C6A" w:rsidRPr="004C733B" w:rsidRDefault="00044C6A" w:rsidP="004C733B">
      <w:pPr>
        <w:pStyle w:val="Textoindependiente"/>
        <w:spacing w:before="240" w:after="120" w:line="360" w:lineRule="auto"/>
        <w:ind w:left="100" w:right="211"/>
        <w:jc w:val="both"/>
        <w:rPr>
          <w:lang w:val="en-US"/>
        </w:rPr>
      </w:pPr>
      <w:r w:rsidRPr="004C733B">
        <w:rPr>
          <w:lang w:val="en-US"/>
        </w:rPr>
        <w:t>The “</w:t>
      </w:r>
      <w:r w:rsidR="000B09BE">
        <w:rPr>
          <w:lang w:val="en-US"/>
        </w:rPr>
        <w:t>Supplier/Consultant</w:t>
      </w:r>
      <w:r w:rsidRPr="004C733B">
        <w:rPr>
          <w:lang w:val="en-US"/>
        </w:rPr>
        <w:t xml:space="preserve">” may disclose the </w:t>
      </w:r>
      <w:r w:rsidR="000B09BE" w:rsidRPr="004C733B">
        <w:rPr>
          <w:b/>
          <w:bCs/>
          <w:lang w:val="en-US"/>
        </w:rPr>
        <w:t>Confidential Information</w:t>
      </w:r>
      <w:r w:rsidRPr="004C733B">
        <w:rPr>
          <w:lang w:val="en-US"/>
        </w:rPr>
        <w:t xml:space="preserve"> received under this Agreement only to its employees, officers, directors, representatives, and internal or external advisors who need to </w:t>
      </w:r>
      <w:r w:rsidR="0019715B" w:rsidRPr="004C733B">
        <w:rPr>
          <w:lang w:val="en-US"/>
        </w:rPr>
        <w:t xml:space="preserve">get to </w:t>
      </w:r>
      <w:r w:rsidRPr="004C733B">
        <w:rPr>
          <w:lang w:val="en-US"/>
        </w:rPr>
        <w:t xml:space="preserve">know the </w:t>
      </w:r>
      <w:r w:rsidR="000B09BE" w:rsidRPr="004C733B">
        <w:rPr>
          <w:b/>
          <w:bCs/>
          <w:lang w:val="en-US"/>
        </w:rPr>
        <w:t>Confidential Information</w:t>
      </w:r>
      <w:r w:rsidRPr="004C733B">
        <w:rPr>
          <w:lang w:val="en-US"/>
        </w:rPr>
        <w:t xml:space="preserve"> for the purposes set forth in this Agreement and </w:t>
      </w:r>
      <w:r w:rsidR="0019715B" w:rsidRPr="004C733B">
        <w:rPr>
          <w:lang w:val="en-US"/>
        </w:rPr>
        <w:t>as requested by them</w:t>
      </w:r>
      <w:r w:rsidRPr="004C733B">
        <w:rPr>
          <w:lang w:val="en-US"/>
        </w:rPr>
        <w:t xml:space="preserve">. In any case, they will ensure that such persons are informed of the confidential nature of the </w:t>
      </w:r>
      <w:r w:rsidR="000B09BE" w:rsidRPr="004C733B">
        <w:rPr>
          <w:b/>
          <w:bCs/>
          <w:lang w:val="en-US"/>
        </w:rPr>
        <w:t>Confidential Information</w:t>
      </w:r>
      <w:r w:rsidRPr="004C733B">
        <w:rPr>
          <w:lang w:val="en-US"/>
        </w:rPr>
        <w:t>.</w:t>
      </w:r>
    </w:p>
    <w:p w14:paraId="4BB32F84" w14:textId="2334E71D" w:rsidR="00044C6A" w:rsidRPr="004C733B" w:rsidRDefault="00044C6A" w:rsidP="004C733B">
      <w:pPr>
        <w:pStyle w:val="Textoindependiente"/>
        <w:spacing w:before="240" w:after="120" w:line="360" w:lineRule="auto"/>
        <w:ind w:left="100" w:right="211"/>
        <w:jc w:val="both"/>
        <w:rPr>
          <w:lang w:val="en-US"/>
        </w:rPr>
      </w:pPr>
      <w:r w:rsidRPr="004C733B">
        <w:rPr>
          <w:lang w:val="en-US"/>
        </w:rPr>
        <w:t xml:space="preserve">Disclosure of the </w:t>
      </w:r>
      <w:r w:rsidR="000B09BE" w:rsidRPr="004C733B">
        <w:rPr>
          <w:b/>
          <w:bCs/>
          <w:lang w:val="en-US"/>
        </w:rPr>
        <w:t>Confidential Information</w:t>
      </w:r>
      <w:r w:rsidRPr="004C733B">
        <w:rPr>
          <w:lang w:val="en-US"/>
        </w:rPr>
        <w:t xml:space="preserve"> by the “</w:t>
      </w:r>
      <w:r w:rsidR="000B09BE">
        <w:rPr>
          <w:lang w:val="en-US"/>
        </w:rPr>
        <w:t>Supplier/Consultant</w:t>
      </w:r>
      <w:r w:rsidRPr="004C733B">
        <w:rPr>
          <w:lang w:val="en-US"/>
        </w:rPr>
        <w:t>” in breach of this Agreement will make them liable for any direct damages caused to “CAF” as a result of their culpable or willful conduct.</w:t>
      </w:r>
    </w:p>
    <w:p w14:paraId="3A7A1A9C" w14:textId="040CA06A" w:rsidR="00364854" w:rsidRPr="004C733B" w:rsidRDefault="00364854" w:rsidP="004C733B">
      <w:pPr>
        <w:pStyle w:val="Textoindependiente"/>
        <w:spacing w:before="240" w:after="120" w:line="360" w:lineRule="auto"/>
        <w:ind w:left="100" w:right="211"/>
        <w:jc w:val="both"/>
        <w:rPr>
          <w:lang w:val="en-US"/>
        </w:rPr>
      </w:pPr>
      <w:r w:rsidRPr="004C733B">
        <w:rPr>
          <w:lang w:val="en-US"/>
        </w:rPr>
        <w:t>The “</w:t>
      </w:r>
      <w:r w:rsidR="000B09BE">
        <w:rPr>
          <w:lang w:val="en-US"/>
        </w:rPr>
        <w:t>Supplier/Consultant</w:t>
      </w:r>
      <w:r w:rsidRPr="004C733B">
        <w:rPr>
          <w:lang w:val="en-US"/>
        </w:rPr>
        <w:t xml:space="preserve">” will designate one or more persons within their organization as </w:t>
      </w:r>
      <w:r w:rsidRPr="004C733B">
        <w:rPr>
          <w:lang w:val="en-US"/>
        </w:rPr>
        <w:lastRenderedPageBreak/>
        <w:t xml:space="preserve">the authorized person or persons to deliver and receive </w:t>
      </w:r>
      <w:r w:rsidR="000B09BE" w:rsidRPr="004C733B">
        <w:rPr>
          <w:b/>
          <w:bCs/>
          <w:lang w:val="en-US"/>
        </w:rPr>
        <w:t>Confidential Information</w:t>
      </w:r>
      <w:r w:rsidRPr="004C733B">
        <w:rPr>
          <w:lang w:val="en-US"/>
        </w:rPr>
        <w:t>.</w:t>
      </w:r>
    </w:p>
    <w:p w14:paraId="23592C01" w14:textId="087B78E8" w:rsidR="00832118" w:rsidRPr="004C733B" w:rsidRDefault="00364854" w:rsidP="004C733B">
      <w:pPr>
        <w:pStyle w:val="Ttulo1"/>
        <w:spacing w:before="240" w:after="120" w:line="360" w:lineRule="auto"/>
        <w:ind w:left="2"/>
        <w:rPr>
          <w:lang w:val="en-US"/>
        </w:rPr>
      </w:pPr>
      <w:r w:rsidRPr="004C733B">
        <w:rPr>
          <w:lang w:val="en-US"/>
        </w:rPr>
        <w:t>EXCLUDED INFORMATION</w:t>
      </w:r>
    </w:p>
    <w:p w14:paraId="36871758" w14:textId="1001D5A6" w:rsidR="00364854" w:rsidRPr="004C733B" w:rsidRDefault="00364854" w:rsidP="004C733B">
      <w:pPr>
        <w:pStyle w:val="Textoindependiente"/>
        <w:spacing w:before="240" w:after="120" w:line="360" w:lineRule="auto"/>
        <w:ind w:left="100" w:right="114"/>
        <w:jc w:val="both"/>
        <w:rPr>
          <w:lang w:val="en-US"/>
        </w:rPr>
      </w:pPr>
      <w:r w:rsidRPr="004C733B">
        <w:rPr>
          <w:lang w:val="en-US"/>
        </w:rPr>
        <w:t xml:space="preserve">Information received under this Agreement will not be considered </w:t>
      </w:r>
      <w:r w:rsidR="000B09BE" w:rsidRPr="004C733B">
        <w:rPr>
          <w:b/>
          <w:bCs/>
          <w:lang w:val="en-US"/>
        </w:rPr>
        <w:t>Confidential Information</w:t>
      </w:r>
      <w:r w:rsidRPr="004C733B">
        <w:rPr>
          <w:lang w:val="en-US"/>
        </w:rPr>
        <w:t>, and therefore, the “</w:t>
      </w:r>
      <w:r w:rsidR="000B09BE">
        <w:rPr>
          <w:lang w:val="en-US"/>
        </w:rPr>
        <w:t>Supplier/Consultant</w:t>
      </w:r>
      <w:r w:rsidRPr="004C733B">
        <w:rPr>
          <w:lang w:val="en-US"/>
        </w:rPr>
        <w:t>” will not be responsible for its disclosure nor have any obligations to “CAF” when:</w:t>
      </w:r>
    </w:p>
    <w:p w14:paraId="744C0340" w14:textId="2308799C" w:rsidR="00832118" w:rsidRPr="004C733B" w:rsidRDefault="00364854" w:rsidP="004C733B">
      <w:pPr>
        <w:pStyle w:val="Prrafodelista"/>
        <w:numPr>
          <w:ilvl w:val="0"/>
          <w:numId w:val="1"/>
        </w:numPr>
        <w:tabs>
          <w:tab w:val="left" w:pos="1513"/>
        </w:tabs>
        <w:spacing w:before="240" w:after="120" w:line="360" w:lineRule="auto"/>
        <w:ind w:right="118" w:firstLine="707"/>
        <w:rPr>
          <w:lang w:val="en-US"/>
        </w:rPr>
      </w:pPr>
      <w:r w:rsidRPr="004C733B">
        <w:rPr>
          <w:lang w:val="en-US"/>
        </w:rPr>
        <w:t>The information becomes or is part of the public domain without any breach of this Agreement</w:t>
      </w:r>
      <w:r w:rsidR="0019715B" w:rsidRPr="004C733B">
        <w:rPr>
          <w:lang w:val="en-US"/>
        </w:rPr>
        <w:t>;</w:t>
      </w:r>
    </w:p>
    <w:p w14:paraId="7E9E3F17" w14:textId="73B64D3D" w:rsidR="0019715B" w:rsidRPr="004C733B" w:rsidRDefault="0019715B" w:rsidP="004C733B">
      <w:pPr>
        <w:pStyle w:val="Prrafodelista"/>
        <w:numPr>
          <w:ilvl w:val="0"/>
          <w:numId w:val="1"/>
        </w:numPr>
        <w:tabs>
          <w:tab w:val="left" w:pos="1513"/>
        </w:tabs>
        <w:spacing w:before="240" w:after="120" w:line="360" w:lineRule="auto"/>
        <w:ind w:right="114" w:firstLine="707"/>
        <w:rPr>
          <w:lang w:val="en-US"/>
        </w:rPr>
      </w:pPr>
      <w:r w:rsidRPr="004C733B">
        <w:rPr>
          <w:lang w:val="en-US"/>
        </w:rPr>
        <w:t>The information is legally obtained by the “</w:t>
      </w:r>
      <w:r w:rsidR="000B09BE">
        <w:rPr>
          <w:lang w:val="en-US"/>
        </w:rPr>
        <w:t>Supplier/Consultant</w:t>
      </w:r>
      <w:r w:rsidRPr="004C733B">
        <w:rPr>
          <w:lang w:val="en-US"/>
        </w:rPr>
        <w:t>” from a third party established as a legitimate source of information, without any breach of this Agreement by the “</w:t>
      </w:r>
      <w:r w:rsidR="000B09BE">
        <w:rPr>
          <w:lang w:val="en-US"/>
        </w:rPr>
        <w:t>Supplier/Consultant</w:t>
      </w:r>
      <w:r w:rsidRPr="004C733B">
        <w:rPr>
          <w:lang w:val="en-US"/>
        </w:rPr>
        <w:t>”;</w:t>
      </w:r>
    </w:p>
    <w:p w14:paraId="72A59ABF" w14:textId="1B06FDBF" w:rsidR="0019715B" w:rsidRPr="004C733B" w:rsidRDefault="0019715B" w:rsidP="004C733B">
      <w:pPr>
        <w:pStyle w:val="Prrafodelista"/>
        <w:numPr>
          <w:ilvl w:val="0"/>
          <w:numId w:val="1"/>
        </w:numPr>
        <w:tabs>
          <w:tab w:val="left" w:pos="1514"/>
        </w:tabs>
        <w:spacing w:before="240" w:after="120" w:line="360" w:lineRule="auto"/>
        <w:ind w:right="114" w:firstLine="707"/>
        <w:rPr>
          <w:lang w:val="en-US"/>
        </w:rPr>
      </w:pPr>
      <w:r w:rsidRPr="004C733B">
        <w:rPr>
          <w:lang w:val="en-US"/>
        </w:rPr>
        <w:t>The information is known or received by the “</w:t>
      </w:r>
      <w:r w:rsidR="000B09BE">
        <w:rPr>
          <w:lang w:val="en-US"/>
        </w:rPr>
        <w:t>Supplier/Consultant</w:t>
      </w:r>
      <w:r w:rsidRPr="004C733B">
        <w:rPr>
          <w:lang w:val="en-US"/>
        </w:rPr>
        <w:t>” prior to its disclosure by “CAF” or the date of this Agreement;</w:t>
      </w:r>
    </w:p>
    <w:p w14:paraId="61AC7EB3" w14:textId="77777777" w:rsidR="004C733B" w:rsidRPr="004C733B" w:rsidRDefault="0019715B" w:rsidP="009C1B8A">
      <w:pPr>
        <w:pStyle w:val="Prrafodelista"/>
        <w:numPr>
          <w:ilvl w:val="0"/>
          <w:numId w:val="1"/>
        </w:numPr>
        <w:tabs>
          <w:tab w:val="left" w:pos="1514"/>
        </w:tabs>
        <w:spacing w:before="240" w:after="120" w:line="360" w:lineRule="auto"/>
        <w:ind w:right="114" w:firstLine="707"/>
        <w:rPr>
          <w:lang w:val="en-US"/>
        </w:rPr>
      </w:pPr>
      <w:r w:rsidRPr="004C733B">
        <w:rPr>
          <w:lang w:val="en-US"/>
        </w:rPr>
        <w:t>“CAF” has given prior written consent regarding such disclosure or has indicated its non-confidential nature; or</w:t>
      </w:r>
      <w:r w:rsidRPr="004C733B">
        <w:rPr>
          <w:spacing w:val="-2"/>
          <w:lang w:val="en-US"/>
        </w:rPr>
        <w:t>;</w:t>
      </w:r>
    </w:p>
    <w:p w14:paraId="2523529F" w14:textId="7C97A863" w:rsidR="0019715B" w:rsidRPr="004C733B" w:rsidRDefault="0019715B" w:rsidP="009C1B8A">
      <w:pPr>
        <w:pStyle w:val="Prrafodelista"/>
        <w:numPr>
          <w:ilvl w:val="0"/>
          <w:numId w:val="1"/>
        </w:numPr>
        <w:tabs>
          <w:tab w:val="left" w:pos="1514"/>
        </w:tabs>
        <w:spacing w:before="240" w:after="120" w:line="360" w:lineRule="auto"/>
        <w:ind w:right="114" w:firstLine="707"/>
        <w:rPr>
          <w:lang w:val="en-US"/>
        </w:rPr>
      </w:pPr>
      <w:r w:rsidRPr="004C733B">
        <w:rPr>
          <w:lang w:val="en-US"/>
        </w:rPr>
        <w:t>The disclosure is made to satisfy a legal requirement or demand from a judicial or governmental authority or regulator or by legal or regulatory mandate. In this case, if legally possible, the “</w:t>
      </w:r>
      <w:r w:rsidR="000B09BE">
        <w:rPr>
          <w:lang w:val="en-US"/>
        </w:rPr>
        <w:t>Supplier/Consultant</w:t>
      </w:r>
      <w:r w:rsidRPr="004C733B">
        <w:rPr>
          <w:lang w:val="en-US"/>
        </w:rPr>
        <w:t>” will immediately notify “CAF” in writing so that the latter can take necessary actions to safeguard its rights, except where such notification is prohibited by law. The “</w:t>
      </w:r>
      <w:r w:rsidR="000B09BE">
        <w:rPr>
          <w:lang w:val="en-US"/>
        </w:rPr>
        <w:t>Supplier/Consultant</w:t>
      </w:r>
      <w:r w:rsidRPr="004C733B">
        <w:rPr>
          <w:lang w:val="en-US"/>
        </w:rPr>
        <w:t>” will delay any disclosure as long as legally and reasonably possible (without incurring liability for not making such disclosure) to allow “CAF” to take necessary actions.</w:t>
      </w:r>
    </w:p>
    <w:p w14:paraId="5AA19F77" w14:textId="77777777" w:rsidR="00832118" w:rsidRPr="000B09BE" w:rsidRDefault="00832118" w:rsidP="004C733B">
      <w:pPr>
        <w:pStyle w:val="Textoindependiente"/>
        <w:spacing w:before="240" w:after="120" w:line="360" w:lineRule="auto"/>
        <w:rPr>
          <w:lang w:val="en-US"/>
        </w:rPr>
      </w:pPr>
    </w:p>
    <w:p w14:paraId="056F6CC1" w14:textId="77777777" w:rsidR="00832118" w:rsidRPr="004C733B" w:rsidRDefault="00FD4384" w:rsidP="004C733B">
      <w:pPr>
        <w:pStyle w:val="Ttulo1"/>
        <w:spacing w:before="240" w:after="120" w:line="360" w:lineRule="auto"/>
        <w:ind w:left="3"/>
        <w:rPr>
          <w:lang w:val="en-US"/>
        </w:rPr>
      </w:pPr>
      <w:r w:rsidRPr="004C733B">
        <w:rPr>
          <w:lang w:val="en-US"/>
        </w:rPr>
        <w:t>DEVOLUCIÓN</w:t>
      </w:r>
      <w:r w:rsidRPr="004C733B">
        <w:rPr>
          <w:spacing w:val="-4"/>
          <w:lang w:val="en-US"/>
        </w:rPr>
        <w:t xml:space="preserve"> </w:t>
      </w:r>
      <w:r w:rsidRPr="004C733B">
        <w:rPr>
          <w:lang w:val="en-US"/>
        </w:rPr>
        <w:t>DE</w:t>
      </w:r>
      <w:r w:rsidRPr="004C733B">
        <w:rPr>
          <w:spacing w:val="-6"/>
          <w:lang w:val="en-US"/>
        </w:rPr>
        <w:t xml:space="preserve"> </w:t>
      </w:r>
      <w:r w:rsidRPr="004C733B">
        <w:rPr>
          <w:lang w:val="en-US"/>
        </w:rPr>
        <w:t>LA</w:t>
      </w:r>
      <w:r w:rsidRPr="004C733B">
        <w:rPr>
          <w:spacing w:val="-10"/>
          <w:lang w:val="en-US"/>
        </w:rPr>
        <w:t xml:space="preserve"> </w:t>
      </w:r>
      <w:r w:rsidRPr="004C733B">
        <w:rPr>
          <w:spacing w:val="-2"/>
          <w:lang w:val="en-US"/>
        </w:rPr>
        <w:t>INFORMACIÓN</w:t>
      </w:r>
    </w:p>
    <w:p w14:paraId="470568CD" w14:textId="282A296C" w:rsidR="00AC7EEB" w:rsidRPr="004C733B" w:rsidRDefault="00AC7EEB" w:rsidP="004C733B">
      <w:pPr>
        <w:pStyle w:val="Textoindependiente"/>
        <w:spacing w:before="240" w:after="120" w:line="360" w:lineRule="auto"/>
        <w:ind w:left="100" w:right="114"/>
        <w:jc w:val="both"/>
        <w:rPr>
          <w:lang w:val="en-US"/>
        </w:rPr>
      </w:pPr>
      <w:r w:rsidRPr="004C733B">
        <w:rPr>
          <w:lang w:val="en-US"/>
        </w:rPr>
        <w:t>Upon completion of the process subject to this Agreement, if requested in writing by “CAF”, the “</w:t>
      </w:r>
      <w:r w:rsidR="000B09BE">
        <w:rPr>
          <w:lang w:val="en-US"/>
        </w:rPr>
        <w:t>Supplier/Consultant</w:t>
      </w:r>
      <w:r w:rsidRPr="004C733B">
        <w:rPr>
          <w:lang w:val="en-US"/>
        </w:rPr>
        <w:t>”, to the extent technically feasible, will: (</w:t>
      </w:r>
      <w:proofErr w:type="spellStart"/>
      <w:r w:rsidRPr="004C733B">
        <w:rPr>
          <w:lang w:val="en-US"/>
        </w:rPr>
        <w:t>i</w:t>
      </w:r>
      <w:proofErr w:type="spellEnd"/>
      <w:r w:rsidRPr="004C733B">
        <w:rPr>
          <w:lang w:val="en-US"/>
        </w:rPr>
        <w:t xml:space="preserve">) return the </w:t>
      </w:r>
      <w:r w:rsidR="000B09BE" w:rsidRPr="004C733B">
        <w:rPr>
          <w:b/>
          <w:bCs/>
          <w:lang w:val="en-US"/>
        </w:rPr>
        <w:t>Confidential Information</w:t>
      </w:r>
      <w:r w:rsidRPr="004C733B">
        <w:rPr>
          <w:lang w:val="en-US"/>
        </w:rPr>
        <w:t xml:space="preserve"> to “CAF”, or (ii) destroy or delete, in the case of </w:t>
      </w:r>
      <w:r w:rsidR="000B09BE" w:rsidRPr="004C733B">
        <w:rPr>
          <w:b/>
          <w:bCs/>
          <w:lang w:val="en-US"/>
        </w:rPr>
        <w:t>Confidential Information</w:t>
      </w:r>
      <w:r w:rsidRPr="004C733B">
        <w:rPr>
          <w:lang w:val="en-US"/>
        </w:rPr>
        <w:t xml:space="preserve"> in electronic format, the </w:t>
      </w:r>
      <w:r w:rsidR="000B09BE" w:rsidRPr="004C733B">
        <w:rPr>
          <w:b/>
          <w:bCs/>
          <w:lang w:val="en-US"/>
        </w:rPr>
        <w:t>Confidential Information</w:t>
      </w:r>
      <w:r w:rsidRPr="004C733B">
        <w:rPr>
          <w:lang w:val="en-US"/>
        </w:rPr>
        <w:t xml:space="preserve"> received under this Agreement. However, the “</w:t>
      </w:r>
      <w:r w:rsidR="000B09BE">
        <w:rPr>
          <w:lang w:val="en-US"/>
        </w:rPr>
        <w:t>Supplier/Consultant</w:t>
      </w:r>
      <w:r w:rsidRPr="004C733B">
        <w:rPr>
          <w:lang w:val="en-US"/>
        </w:rPr>
        <w:t>” will have the right to retain copies or reproductions of the Information (</w:t>
      </w:r>
      <w:proofErr w:type="spellStart"/>
      <w:r w:rsidRPr="004C733B">
        <w:rPr>
          <w:lang w:val="en-US"/>
        </w:rPr>
        <w:t>i</w:t>
      </w:r>
      <w:proofErr w:type="spellEnd"/>
      <w:r w:rsidRPr="004C733B">
        <w:rPr>
          <w:lang w:val="en-US"/>
        </w:rPr>
        <w:t xml:space="preserve">) for internal and external audit purposes, legal and regulatory compliance, </w:t>
      </w:r>
      <w:r w:rsidRPr="004C733B">
        <w:rPr>
          <w:lang w:val="en-US"/>
        </w:rPr>
        <w:lastRenderedPageBreak/>
        <w:t xml:space="preserve">(ii) to comply with legal requirements or internal policies regarding document and record retention, (iii) for dispute resolution purposes, in accordance with its usual information retention practices, (v) to the extent required by any competent judicial, governmental, or regulatory authority to maintain the </w:t>
      </w:r>
      <w:r w:rsidR="000B09BE" w:rsidRPr="004C733B">
        <w:rPr>
          <w:b/>
          <w:bCs/>
          <w:lang w:val="en-US"/>
        </w:rPr>
        <w:t>Confidential Information</w:t>
      </w:r>
      <w:r w:rsidRPr="004C733B">
        <w:rPr>
          <w:lang w:val="en-US"/>
        </w:rPr>
        <w:t>, or (vi) when the Information has been disclosed under the previous section.</w:t>
      </w:r>
    </w:p>
    <w:p w14:paraId="214FABF4" w14:textId="065D41DC" w:rsidR="00AC7EEB" w:rsidRPr="004C733B" w:rsidRDefault="00AC7EEB" w:rsidP="004C733B">
      <w:pPr>
        <w:pStyle w:val="Textoindependiente"/>
        <w:spacing w:before="240" w:after="120" w:line="360" w:lineRule="auto"/>
        <w:ind w:left="100" w:right="114"/>
        <w:jc w:val="both"/>
        <w:rPr>
          <w:lang w:val="en-US"/>
        </w:rPr>
      </w:pPr>
      <w:r w:rsidRPr="004C733B">
        <w:rPr>
          <w:lang w:val="en-US"/>
        </w:rPr>
        <w:t xml:space="preserve">However, any </w:t>
      </w:r>
      <w:r w:rsidR="000B09BE" w:rsidRPr="004C733B">
        <w:rPr>
          <w:b/>
          <w:bCs/>
          <w:lang w:val="en-US"/>
        </w:rPr>
        <w:t>Confidential Information</w:t>
      </w:r>
      <w:r w:rsidRPr="004C733B">
        <w:rPr>
          <w:lang w:val="en-US"/>
        </w:rPr>
        <w:t xml:space="preserve"> that has not been returned, destroyed, or deleted, as well as its reproductions, will continue to be confidential unless it is classified as Excluded Information for reasons other than a breach of this Agreement.</w:t>
      </w:r>
    </w:p>
    <w:p w14:paraId="38FC810A" w14:textId="170DF5D7" w:rsidR="00832118" w:rsidRPr="004C733B" w:rsidRDefault="00AC7EEB" w:rsidP="004C733B">
      <w:pPr>
        <w:pStyle w:val="Ttulo1"/>
        <w:spacing w:before="240" w:after="120" w:line="360" w:lineRule="auto"/>
        <w:ind w:left="3"/>
        <w:rPr>
          <w:spacing w:val="-2"/>
          <w:lang w:val="en-US"/>
        </w:rPr>
      </w:pPr>
      <w:r w:rsidRPr="004C733B">
        <w:rPr>
          <w:lang w:val="en-US"/>
        </w:rPr>
        <w:t>DISCLAIMER</w:t>
      </w:r>
    </w:p>
    <w:p w14:paraId="75DEF619" w14:textId="7F211C52" w:rsidR="00832118" w:rsidRPr="004C733B" w:rsidRDefault="00AC7EEB" w:rsidP="004C733B">
      <w:pPr>
        <w:pStyle w:val="Textoindependiente"/>
        <w:spacing w:before="240" w:after="120" w:line="360" w:lineRule="auto"/>
        <w:ind w:left="100" w:right="113"/>
        <w:jc w:val="both"/>
        <w:rPr>
          <w:lang w:val="en-US"/>
        </w:rPr>
      </w:pPr>
      <w:r w:rsidRPr="004C733B">
        <w:rPr>
          <w:lang w:val="en-US"/>
        </w:rPr>
        <w:t xml:space="preserve">Neither this Agreement nor any document or communication, whether containing </w:t>
      </w:r>
      <w:r w:rsidR="000B09BE" w:rsidRPr="004C733B">
        <w:rPr>
          <w:b/>
          <w:bCs/>
          <w:lang w:val="en-US"/>
        </w:rPr>
        <w:t>Confidential Information</w:t>
      </w:r>
      <w:r w:rsidRPr="004C733B">
        <w:rPr>
          <w:lang w:val="en-US"/>
        </w:rPr>
        <w:t xml:space="preserve"> or not, provided during or in connection with negotiations or discussions related to the “Project” is or should be considered a recommendation by the “</w:t>
      </w:r>
      <w:r w:rsidR="000B09BE">
        <w:rPr>
          <w:lang w:val="en-US"/>
        </w:rPr>
        <w:t>Supplier/Consultant</w:t>
      </w:r>
      <w:r w:rsidRPr="004C733B">
        <w:rPr>
          <w:lang w:val="en-US"/>
        </w:rPr>
        <w:t>” regarding the “Project”. Any business relationship between the Parties, if applicable, must be the subject of a separate contract, agreement, or commitment.</w:t>
      </w:r>
    </w:p>
    <w:p w14:paraId="1A127ADC" w14:textId="1AD645E0" w:rsidR="00832118" w:rsidRPr="004C733B" w:rsidRDefault="00AC7EEB" w:rsidP="004C733B">
      <w:pPr>
        <w:pStyle w:val="Ttulo1"/>
        <w:spacing w:before="240" w:after="120" w:line="360" w:lineRule="auto"/>
        <w:ind w:left="6"/>
        <w:rPr>
          <w:lang w:val="en-US"/>
        </w:rPr>
      </w:pPr>
      <w:r w:rsidRPr="004C733B">
        <w:rPr>
          <w:spacing w:val="-2"/>
          <w:lang w:val="en-US"/>
        </w:rPr>
        <w:t>TERM</w:t>
      </w:r>
    </w:p>
    <w:p w14:paraId="1AE1D419" w14:textId="58AFFC5E" w:rsidR="00AC7EEB" w:rsidRPr="004C733B" w:rsidRDefault="00AC7EEB" w:rsidP="004C733B">
      <w:pPr>
        <w:pStyle w:val="Textoindependiente"/>
        <w:spacing w:before="240" w:after="120" w:line="360" w:lineRule="auto"/>
        <w:ind w:left="100" w:right="211"/>
        <w:jc w:val="both"/>
        <w:rPr>
          <w:lang w:val="en-US"/>
        </w:rPr>
      </w:pPr>
      <w:r w:rsidRPr="004C733B">
        <w:rPr>
          <w:lang w:val="en-US"/>
        </w:rPr>
        <w:t>The Agreement will remain in effect as long as the "</w:t>
      </w:r>
      <w:r w:rsidR="000B09BE">
        <w:rPr>
          <w:lang w:val="en-US"/>
        </w:rPr>
        <w:t>Supplier/Consultant</w:t>
      </w:r>
      <w:r w:rsidRPr="004C733B">
        <w:rPr>
          <w:lang w:val="en-US"/>
        </w:rPr>
        <w:t xml:space="preserve">" continues to receive </w:t>
      </w:r>
      <w:r w:rsidR="000B09BE" w:rsidRPr="004C733B">
        <w:rPr>
          <w:b/>
          <w:bCs/>
          <w:lang w:val="en-US"/>
        </w:rPr>
        <w:t>Confidential Information</w:t>
      </w:r>
      <w:r w:rsidRPr="004C733B">
        <w:rPr>
          <w:lang w:val="en-US"/>
        </w:rPr>
        <w:t xml:space="preserve"> from "CAF". In any case, the provisions herein related to the "Use of Confidential Information" will remain in effect even after the termination of this Agreement.</w:t>
      </w:r>
    </w:p>
    <w:p w14:paraId="4C943E71" w14:textId="5DCA5847" w:rsidR="00832118" w:rsidRPr="004C733B" w:rsidRDefault="00AC7EEB" w:rsidP="004C733B">
      <w:pPr>
        <w:pStyle w:val="Ttulo1"/>
        <w:spacing w:before="240" w:after="120" w:line="360" w:lineRule="auto"/>
        <w:ind w:left="1"/>
        <w:rPr>
          <w:lang w:val="en-US"/>
        </w:rPr>
      </w:pPr>
      <w:r w:rsidRPr="004C733B">
        <w:rPr>
          <w:lang w:val="en-US"/>
        </w:rPr>
        <w:t>LAW AND APPLICABLE JURISDICTION</w:t>
      </w:r>
    </w:p>
    <w:p w14:paraId="5F1DF02A" w14:textId="6B9DC933" w:rsidR="00832118" w:rsidRPr="004C733B" w:rsidRDefault="00AC7EEB" w:rsidP="004C733B">
      <w:pPr>
        <w:spacing w:before="240" w:after="120" w:line="360" w:lineRule="auto"/>
        <w:ind w:left="100" w:right="111"/>
        <w:jc w:val="both"/>
        <w:rPr>
          <w:lang w:val="en-US"/>
        </w:rPr>
      </w:pPr>
      <w:r w:rsidRPr="004C733B">
        <w:rPr>
          <w:lang w:val="en-US"/>
        </w:rPr>
        <w:t xml:space="preserve">This Agreement shall be governed and construed in accordance with the laws of </w:t>
      </w:r>
      <w:r w:rsidRPr="00320B6D">
        <w:rPr>
          <w:lang w:val="en-US"/>
        </w:rPr>
        <w:t>[</w:t>
      </w:r>
      <w:r w:rsidR="00430BE2">
        <w:rPr>
          <w:lang w:val="en-US"/>
        </w:rPr>
        <w:t>BARBADOS</w:t>
      </w:r>
      <w:r w:rsidR="004C733B" w:rsidRPr="00320B6D">
        <w:rPr>
          <w:lang w:val="en-US"/>
        </w:rPr>
        <w:t>]</w:t>
      </w:r>
      <w:r w:rsidR="004C733B" w:rsidRPr="004C733B">
        <w:rPr>
          <w:lang w:val="en-US"/>
        </w:rPr>
        <w:t xml:space="preserve"> and</w:t>
      </w:r>
      <w:r w:rsidRPr="004C733B">
        <w:rPr>
          <w:lang w:val="en-US"/>
        </w:rPr>
        <w:t xml:space="preserve"> shall submit to the jurisdiction of the courts of the city of </w:t>
      </w:r>
      <w:r w:rsidRPr="00320B6D">
        <w:rPr>
          <w:lang w:val="en-US"/>
        </w:rPr>
        <w:t>[</w:t>
      </w:r>
      <w:r w:rsidR="00BC674F">
        <w:rPr>
          <w:lang w:val="en-US"/>
        </w:rPr>
        <w:t>BRIDGETOWN</w:t>
      </w:r>
      <w:r w:rsidRPr="00320B6D">
        <w:rPr>
          <w:lang w:val="en-US"/>
        </w:rPr>
        <w:t>].</w:t>
      </w:r>
    </w:p>
    <w:p w14:paraId="102D7E2B" w14:textId="1FA4F818" w:rsidR="00AC7EEB" w:rsidRPr="004C733B" w:rsidRDefault="00AC7EEB" w:rsidP="004C733B">
      <w:pPr>
        <w:spacing w:before="240" w:after="120" w:line="360" w:lineRule="auto"/>
        <w:ind w:left="100" w:right="111"/>
        <w:jc w:val="both"/>
        <w:rPr>
          <w:lang w:val="en-US"/>
        </w:rPr>
      </w:pPr>
      <w:r w:rsidRPr="004C733B">
        <w:rPr>
          <w:lang w:val="en-US"/>
        </w:rPr>
        <w:t xml:space="preserve">Nothing in this document may or should be construed as a waiver of the privileges, exemptions, and immunities granted to </w:t>
      </w:r>
      <w:r w:rsidR="000B09BE" w:rsidRPr="004C733B">
        <w:rPr>
          <w:bCs/>
          <w:lang w:val="en-US"/>
        </w:rPr>
        <w:t>“CAF”</w:t>
      </w:r>
      <w:r w:rsidR="000B09BE">
        <w:rPr>
          <w:bCs/>
          <w:lang w:val="en-US"/>
        </w:rPr>
        <w:t xml:space="preserve"> </w:t>
      </w:r>
      <w:r w:rsidRPr="004C733B">
        <w:rPr>
          <w:lang w:val="en-US"/>
        </w:rPr>
        <w:t>by its Constitutive Agreement or by the agreements signed with any of its shareholder countries, or by any other applicable legislation.</w:t>
      </w:r>
    </w:p>
    <w:p w14:paraId="2B20FA7E" w14:textId="239D0462" w:rsidR="00AC7EEB" w:rsidRPr="004C733B" w:rsidRDefault="00AC7EEB" w:rsidP="004C733B">
      <w:pPr>
        <w:spacing w:before="240" w:after="120" w:line="360" w:lineRule="auto"/>
        <w:ind w:left="100" w:right="111"/>
        <w:jc w:val="both"/>
        <w:rPr>
          <w:lang w:val="en-US"/>
        </w:rPr>
      </w:pPr>
      <w:r w:rsidRPr="004C733B">
        <w:rPr>
          <w:lang w:val="en-US"/>
        </w:rPr>
        <w:t>In witness whereof, the "</w:t>
      </w:r>
      <w:r w:rsidR="000B09BE">
        <w:rPr>
          <w:lang w:val="en-US"/>
        </w:rPr>
        <w:t>Supplier/Consultant</w:t>
      </w:r>
      <w:r w:rsidRPr="004C733B">
        <w:rPr>
          <w:lang w:val="en-US"/>
        </w:rPr>
        <w:t xml:space="preserve">" signs this Confidentiality Agreement, in two (2) copies of the same tenor and for the same purpose, in </w:t>
      </w:r>
      <w:r w:rsidRPr="00320B6D">
        <w:rPr>
          <w:lang w:val="en-US"/>
        </w:rPr>
        <w:t>[</w:t>
      </w:r>
      <w:r w:rsidR="006018AB">
        <w:rPr>
          <w:lang w:val="en-US"/>
        </w:rPr>
        <w:t>BRIDGETOWN</w:t>
      </w:r>
      <w:r w:rsidR="00F4039A" w:rsidRPr="00320B6D">
        <w:rPr>
          <w:lang w:val="en-US"/>
        </w:rPr>
        <w:t xml:space="preserve">, </w:t>
      </w:r>
      <w:r w:rsidR="006018AB">
        <w:rPr>
          <w:lang w:val="en-US"/>
        </w:rPr>
        <w:t>BARBADOS</w:t>
      </w:r>
      <w:r w:rsidRPr="00320B6D">
        <w:rPr>
          <w:lang w:val="en-US"/>
        </w:rPr>
        <w:t>],</w:t>
      </w:r>
      <w:r w:rsidRPr="004C733B">
        <w:rPr>
          <w:lang w:val="en-US"/>
        </w:rPr>
        <w:t xml:space="preserve"> </w:t>
      </w:r>
      <w:r w:rsidRPr="004C733B">
        <w:rPr>
          <w:lang w:val="en-US"/>
        </w:rPr>
        <w:lastRenderedPageBreak/>
        <w:t xml:space="preserve">on the </w:t>
      </w:r>
      <w:r w:rsidRPr="004C733B">
        <w:rPr>
          <w:highlight w:val="yellow"/>
          <w:lang w:val="en-US"/>
        </w:rPr>
        <w:t>[day]</w:t>
      </w:r>
      <w:r w:rsidRPr="004C733B">
        <w:rPr>
          <w:lang w:val="en-US"/>
        </w:rPr>
        <w:t xml:space="preserve"> day of </w:t>
      </w:r>
      <w:r w:rsidRPr="004C733B">
        <w:rPr>
          <w:highlight w:val="yellow"/>
          <w:lang w:val="en-US"/>
        </w:rPr>
        <w:t>[month]</w:t>
      </w:r>
      <w:r w:rsidRPr="004C733B">
        <w:rPr>
          <w:lang w:val="en-US"/>
        </w:rPr>
        <w:t xml:space="preserve"> of </w:t>
      </w:r>
      <w:r w:rsidRPr="004C733B">
        <w:rPr>
          <w:highlight w:val="yellow"/>
          <w:lang w:val="en-US"/>
        </w:rPr>
        <w:t>[year]</w:t>
      </w:r>
      <w:r w:rsidRPr="004C733B">
        <w:rPr>
          <w:lang w:val="en-US"/>
        </w:rPr>
        <w:t>."</w:t>
      </w:r>
    </w:p>
    <w:p w14:paraId="31A060D2" w14:textId="77777777" w:rsidR="00832118" w:rsidRPr="004C733B" w:rsidRDefault="00832118" w:rsidP="004C733B">
      <w:pPr>
        <w:pStyle w:val="Textoindependiente"/>
        <w:spacing w:before="240" w:after="120" w:line="360" w:lineRule="auto"/>
        <w:rPr>
          <w:lang w:val="en-US"/>
        </w:rPr>
      </w:pPr>
    </w:p>
    <w:p w14:paraId="70AF2563" w14:textId="441436BB" w:rsidR="00832118" w:rsidRDefault="00FD4384" w:rsidP="004C733B">
      <w:pPr>
        <w:pStyle w:val="Textoindependiente"/>
        <w:spacing w:before="240" w:after="120" w:line="360" w:lineRule="auto"/>
        <w:ind w:left="2" w:right="18"/>
        <w:jc w:val="center"/>
        <w:rPr>
          <w:spacing w:val="-2"/>
          <w:lang w:val="en-US"/>
        </w:rPr>
      </w:pPr>
      <w:r w:rsidRPr="004C733B">
        <w:rPr>
          <w:lang w:val="en-US"/>
        </w:rPr>
        <w:t>“</w:t>
      </w:r>
      <w:r w:rsidR="000B09BE">
        <w:rPr>
          <w:lang w:val="en-US"/>
        </w:rPr>
        <w:t>Supplier/Consultant</w:t>
      </w:r>
      <w:r w:rsidRPr="004C733B">
        <w:rPr>
          <w:spacing w:val="-2"/>
          <w:lang w:val="en-US"/>
        </w:rPr>
        <w:t>”</w:t>
      </w:r>
    </w:p>
    <w:p w14:paraId="46F351A2" w14:textId="77777777" w:rsidR="004C733B" w:rsidRPr="004C733B" w:rsidRDefault="004C733B" w:rsidP="004C733B">
      <w:pPr>
        <w:pStyle w:val="Textoindependiente"/>
        <w:spacing w:before="240" w:after="120" w:line="360" w:lineRule="auto"/>
        <w:ind w:left="2" w:right="18"/>
        <w:jc w:val="center"/>
        <w:rPr>
          <w:lang w:val="en-US"/>
        </w:rPr>
      </w:pPr>
    </w:p>
    <w:p w14:paraId="45F61BCE" w14:textId="7F8FA045" w:rsidR="00AC7EEB" w:rsidRPr="004C733B" w:rsidRDefault="00FD4384" w:rsidP="004C733B">
      <w:pPr>
        <w:pStyle w:val="Textoindependiente"/>
        <w:spacing w:before="240" w:after="120" w:line="360" w:lineRule="auto"/>
        <w:jc w:val="center"/>
        <w:rPr>
          <w:color w:val="000000"/>
          <w:highlight w:val="yellow"/>
          <w:lang w:val="en-US"/>
        </w:rPr>
      </w:pPr>
      <w:r w:rsidRPr="004C733B">
        <w:rPr>
          <w:noProof/>
        </w:rPr>
        <mc:AlternateContent>
          <mc:Choice Requires="wps">
            <w:drawing>
              <wp:anchor distT="0" distB="0" distL="0" distR="0" simplePos="0" relativeHeight="251658240" behindDoc="1" locked="0" layoutInCell="1" allowOverlap="1" wp14:anchorId="1548BBC7" wp14:editId="22587E10">
                <wp:simplePos x="0" y="0"/>
                <wp:positionH relativeFrom="page">
                  <wp:posOffset>2914523</wp:posOffset>
                </wp:positionH>
                <wp:positionV relativeFrom="paragraph">
                  <wp:posOffset>234728</wp:posOffset>
                </wp:positionV>
                <wp:extent cx="19437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735" cy="1270"/>
                        </a:xfrm>
                        <a:custGeom>
                          <a:avLst/>
                          <a:gdLst/>
                          <a:ahLst/>
                          <a:cxnLst/>
                          <a:rect l="l" t="t" r="r" b="b"/>
                          <a:pathLst>
                            <a:path w="1943735">
                              <a:moveTo>
                                <a:pt x="0" y="0"/>
                              </a:moveTo>
                              <a:lnTo>
                                <a:pt x="194311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FEC357" id="Graphic 2" o:spid="_x0000_s1026" style="position:absolute;margin-left:229.5pt;margin-top:18.5pt;width:153.0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943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" path="m,l1943112,e" filled="f" strokeweight=".24536mm">
                <v:path arrowok="t"/>
                <w10:wrap type="topAndBottom" anchorx="page"/>
              </v:shape>
            </w:pict>
          </mc:Fallback>
        </mc:AlternateContent>
      </w:r>
      <w:r w:rsidR="00AC7EEB" w:rsidRPr="004C733B">
        <w:rPr>
          <w:color w:val="000000"/>
          <w:highlight w:val="yellow"/>
          <w:lang w:val="en-US"/>
        </w:rPr>
        <w:t>[Name]</w:t>
      </w:r>
    </w:p>
    <w:p w14:paraId="7841F45E" w14:textId="0D95965D" w:rsidR="00832118" w:rsidRPr="004C733B" w:rsidRDefault="00AC7EEB" w:rsidP="004C733B">
      <w:pPr>
        <w:pStyle w:val="Textoindependiente"/>
        <w:spacing w:before="240" w:after="120" w:line="360" w:lineRule="auto"/>
        <w:ind w:right="18"/>
        <w:jc w:val="center"/>
        <w:rPr>
          <w:lang w:val="en-US"/>
        </w:rPr>
      </w:pPr>
      <w:r w:rsidRPr="004C733B">
        <w:rPr>
          <w:color w:val="000000"/>
          <w:highlight w:val="yellow"/>
          <w:lang w:val="en-US"/>
        </w:rPr>
        <w:t>[Title]</w:t>
      </w:r>
    </w:p>
    <w:sectPr w:rsidR="00832118" w:rsidRPr="004C733B">
      <w:footerReference w:type="default" r:id="rId10"/>
      <w:pgSz w:w="12240" w:h="15840"/>
      <w:pgMar w:top="1360" w:right="1680" w:bottom="1000" w:left="1700" w:header="0" w:footer="8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E349" w14:textId="77777777" w:rsidR="00C52DAB" w:rsidRDefault="00C52DAB">
      <w:r>
        <w:separator/>
      </w:r>
    </w:p>
  </w:endnote>
  <w:endnote w:type="continuationSeparator" w:id="0">
    <w:p w14:paraId="32CF7A6C" w14:textId="77777777" w:rsidR="00C52DAB" w:rsidRDefault="00C52DAB">
      <w:r>
        <w:continuationSeparator/>
      </w:r>
    </w:p>
  </w:endnote>
  <w:endnote w:type="continuationNotice" w:id="1">
    <w:p w14:paraId="5B77BEBF" w14:textId="77777777" w:rsidR="00C52DAB" w:rsidRDefault="00C52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4B67" w14:textId="77777777" w:rsidR="00832118" w:rsidRDefault="00FD4384">
    <w:pPr>
      <w:pStyle w:val="Textoindependiente"/>
      <w:spacing w:line="14" w:lineRule="auto"/>
      <w:rPr>
        <w:sz w:val="20"/>
      </w:rPr>
    </w:pPr>
    <w:r>
      <w:rPr>
        <w:noProof/>
      </w:rPr>
      <mc:AlternateContent>
        <mc:Choice Requires="wps">
          <w:drawing>
            <wp:anchor distT="0" distB="0" distL="0" distR="0" simplePos="0" relativeHeight="251658240" behindDoc="1" locked="0" layoutInCell="1" allowOverlap="1" wp14:anchorId="50CE0E71" wp14:editId="0C0CE8A2">
              <wp:simplePos x="0" y="0"/>
              <wp:positionH relativeFrom="page">
                <wp:posOffset>6527292</wp:posOffset>
              </wp:positionH>
              <wp:positionV relativeFrom="page">
                <wp:posOffset>9404767</wp:posOffset>
              </wp:positionV>
              <wp:extent cx="154305" cy="1498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49860"/>
                      </a:xfrm>
                      <a:prstGeom prst="rect">
                        <a:avLst/>
                      </a:prstGeom>
                    </wps:spPr>
                    <wps:txbx>
                      <w:txbxContent>
                        <w:p w14:paraId="664551B0" w14:textId="77777777" w:rsidR="00832118" w:rsidRDefault="00FD4384">
                          <w:pPr>
                            <w:spacing w:before="21"/>
                            <w:ind w:left="60"/>
                            <w:rPr>
                              <w:rFonts w:ascii="Verdana"/>
                              <w:sz w:val="16"/>
                            </w:rPr>
                          </w:pPr>
                          <w:r>
                            <w:rPr>
                              <w:rFonts w:ascii="Verdana"/>
                              <w:spacing w:val="-10"/>
                              <w:sz w:val="16"/>
                            </w:rPr>
                            <w:fldChar w:fldCharType="begin"/>
                          </w:r>
                          <w:r>
                            <w:rPr>
                              <w:rFonts w:ascii="Verdana"/>
                              <w:spacing w:val="-10"/>
                              <w:sz w:val="16"/>
                            </w:rPr>
                            <w:instrText xml:space="preserve"> PAGE </w:instrText>
                          </w:r>
                          <w:r>
                            <w:rPr>
                              <w:rFonts w:ascii="Verdana"/>
                              <w:spacing w:val="-10"/>
                              <w:sz w:val="16"/>
                            </w:rPr>
                            <w:fldChar w:fldCharType="separate"/>
                          </w:r>
                          <w:r>
                            <w:rPr>
                              <w:rFonts w:ascii="Verdana"/>
                              <w:spacing w:val="-10"/>
                              <w:sz w:val="16"/>
                            </w:rPr>
                            <w:t>2</w:t>
                          </w:r>
                          <w:r>
                            <w:rPr>
                              <w:rFonts w:ascii="Verdana"/>
                              <w:spacing w:val="-10"/>
                              <w:sz w:val="16"/>
                            </w:rPr>
                            <w:fldChar w:fldCharType="end"/>
                          </w:r>
                        </w:p>
                      </w:txbxContent>
                    </wps:txbx>
                    <wps:bodyPr wrap="square" lIns="0" tIns="0" rIns="0" bIns="0" rtlCol="0">
                      <a:noAutofit/>
                    </wps:bodyPr>
                  </wps:wsp>
                </a:graphicData>
              </a:graphic>
            </wp:anchor>
          </w:drawing>
        </mc:Choice>
        <mc:Fallback>
          <w:pict>
            <v:shapetype w14:anchorId="50CE0E71" id="_x0000_t202" coordsize="21600,21600" o:spt="202" path="m,l,21600r21600,l21600,xe">
              <v:stroke joinstyle="miter"/>
              <v:path gradientshapeok="t" o:connecttype="rect"/>
            </v:shapetype>
            <v:shape id="Textbox 1" o:spid="_x0000_s1026" type="#_x0000_t202" style="position:absolute;margin-left:513.95pt;margin-top:740.55pt;width:12.15pt;height:11.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" filled="f" stroked="f">
              <v:textbox inset="0,0,0,0">
                <w:txbxContent>
                  <w:p w14:paraId="664551B0" w14:textId="77777777" w:rsidR="00832118" w:rsidRDefault="00FD4384">
                    <w:pPr>
                      <w:spacing w:before="21"/>
                      <w:ind w:left="60"/>
                      <w:rPr>
                        <w:rFonts w:ascii="Verdana"/>
                        <w:sz w:val="16"/>
                      </w:rPr>
                    </w:pPr>
                    <w:r>
                      <w:rPr>
                        <w:rFonts w:ascii="Verdana"/>
                        <w:spacing w:val="-10"/>
                        <w:sz w:val="16"/>
                      </w:rPr>
                      <w:fldChar w:fldCharType="begin"/>
                    </w:r>
                    <w:r>
                      <w:rPr>
                        <w:rFonts w:ascii="Verdana"/>
                        <w:spacing w:val="-10"/>
                        <w:sz w:val="16"/>
                      </w:rPr>
                      <w:instrText xml:space="preserve"> PAGE </w:instrText>
                    </w:r>
                    <w:r>
                      <w:rPr>
                        <w:rFonts w:ascii="Verdana"/>
                        <w:spacing w:val="-10"/>
                        <w:sz w:val="16"/>
                      </w:rPr>
                      <w:fldChar w:fldCharType="separate"/>
                    </w:r>
                    <w:r>
                      <w:rPr>
                        <w:rFonts w:ascii="Verdana"/>
                        <w:spacing w:val="-10"/>
                        <w:sz w:val="16"/>
                      </w:rPr>
                      <w:t>2</w:t>
                    </w:r>
                    <w:r>
                      <w:rPr>
                        <w:rFonts w:ascii="Verdana"/>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8C2D6" w14:textId="77777777" w:rsidR="00C52DAB" w:rsidRDefault="00C52DAB">
      <w:r>
        <w:separator/>
      </w:r>
    </w:p>
  </w:footnote>
  <w:footnote w:type="continuationSeparator" w:id="0">
    <w:p w14:paraId="38F8FA09" w14:textId="77777777" w:rsidR="00C52DAB" w:rsidRDefault="00C52DAB">
      <w:r>
        <w:continuationSeparator/>
      </w:r>
    </w:p>
  </w:footnote>
  <w:footnote w:type="continuationNotice" w:id="1">
    <w:p w14:paraId="1AF9CA72" w14:textId="77777777" w:rsidR="00C52DAB" w:rsidRDefault="00C52D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26B13"/>
    <w:multiLevelType w:val="hybridMultilevel"/>
    <w:tmpl w:val="0E9CE90E"/>
    <w:lvl w:ilvl="0" w:tplc="64CA0CDA">
      <w:start w:val="1"/>
      <w:numFmt w:val="decimal"/>
      <w:lvlText w:val="%1."/>
      <w:lvlJc w:val="left"/>
      <w:pPr>
        <w:ind w:left="820" w:hanging="360"/>
      </w:pPr>
      <w:rPr>
        <w:rFonts w:ascii="Arial" w:eastAsia="Arial" w:hAnsi="Arial" w:cs="Arial" w:hint="default"/>
        <w:b w:val="0"/>
        <w:bCs w:val="0"/>
        <w:i w:val="0"/>
        <w:iCs w:val="0"/>
        <w:color w:val="FF0000"/>
        <w:spacing w:val="0"/>
        <w:w w:val="99"/>
        <w:sz w:val="18"/>
        <w:szCs w:val="18"/>
        <w:shd w:val="clear" w:color="auto" w:fill="FFFF00"/>
        <w:lang w:val="es-ES" w:eastAsia="en-US" w:bidi="ar-SA"/>
      </w:rPr>
    </w:lvl>
    <w:lvl w:ilvl="1" w:tplc="6A5CC704">
      <w:numFmt w:val="bullet"/>
      <w:lvlText w:val="•"/>
      <w:lvlJc w:val="left"/>
      <w:pPr>
        <w:ind w:left="1624" w:hanging="360"/>
      </w:pPr>
      <w:rPr>
        <w:rFonts w:hint="default"/>
        <w:lang w:val="es-ES" w:eastAsia="en-US" w:bidi="ar-SA"/>
      </w:rPr>
    </w:lvl>
    <w:lvl w:ilvl="2" w:tplc="71843F16">
      <w:numFmt w:val="bullet"/>
      <w:lvlText w:val="•"/>
      <w:lvlJc w:val="left"/>
      <w:pPr>
        <w:ind w:left="2428" w:hanging="360"/>
      </w:pPr>
      <w:rPr>
        <w:rFonts w:hint="default"/>
        <w:lang w:val="es-ES" w:eastAsia="en-US" w:bidi="ar-SA"/>
      </w:rPr>
    </w:lvl>
    <w:lvl w:ilvl="3" w:tplc="9FAAA5FC">
      <w:numFmt w:val="bullet"/>
      <w:lvlText w:val="•"/>
      <w:lvlJc w:val="left"/>
      <w:pPr>
        <w:ind w:left="3232" w:hanging="360"/>
      </w:pPr>
      <w:rPr>
        <w:rFonts w:hint="default"/>
        <w:lang w:val="es-ES" w:eastAsia="en-US" w:bidi="ar-SA"/>
      </w:rPr>
    </w:lvl>
    <w:lvl w:ilvl="4" w:tplc="281635A0">
      <w:numFmt w:val="bullet"/>
      <w:lvlText w:val="•"/>
      <w:lvlJc w:val="left"/>
      <w:pPr>
        <w:ind w:left="4036" w:hanging="360"/>
      </w:pPr>
      <w:rPr>
        <w:rFonts w:hint="default"/>
        <w:lang w:val="es-ES" w:eastAsia="en-US" w:bidi="ar-SA"/>
      </w:rPr>
    </w:lvl>
    <w:lvl w:ilvl="5" w:tplc="86D05346">
      <w:numFmt w:val="bullet"/>
      <w:lvlText w:val="•"/>
      <w:lvlJc w:val="left"/>
      <w:pPr>
        <w:ind w:left="4840" w:hanging="360"/>
      </w:pPr>
      <w:rPr>
        <w:rFonts w:hint="default"/>
        <w:lang w:val="es-ES" w:eastAsia="en-US" w:bidi="ar-SA"/>
      </w:rPr>
    </w:lvl>
    <w:lvl w:ilvl="6" w:tplc="17486D1C">
      <w:numFmt w:val="bullet"/>
      <w:lvlText w:val="•"/>
      <w:lvlJc w:val="left"/>
      <w:pPr>
        <w:ind w:left="5644" w:hanging="360"/>
      </w:pPr>
      <w:rPr>
        <w:rFonts w:hint="default"/>
        <w:lang w:val="es-ES" w:eastAsia="en-US" w:bidi="ar-SA"/>
      </w:rPr>
    </w:lvl>
    <w:lvl w:ilvl="7" w:tplc="60E82BDE">
      <w:numFmt w:val="bullet"/>
      <w:lvlText w:val="•"/>
      <w:lvlJc w:val="left"/>
      <w:pPr>
        <w:ind w:left="6448" w:hanging="360"/>
      </w:pPr>
      <w:rPr>
        <w:rFonts w:hint="default"/>
        <w:lang w:val="es-ES" w:eastAsia="en-US" w:bidi="ar-SA"/>
      </w:rPr>
    </w:lvl>
    <w:lvl w:ilvl="8" w:tplc="662ADD0A">
      <w:numFmt w:val="bullet"/>
      <w:lvlText w:val="•"/>
      <w:lvlJc w:val="left"/>
      <w:pPr>
        <w:ind w:left="7252" w:hanging="360"/>
      </w:pPr>
      <w:rPr>
        <w:rFonts w:hint="default"/>
        <w:lang w:val="es-ES" w:eastAsia="en-US" w:bidi="ar-SA"/>
      </w:rPr>
    </w:lvl>
  </w:abstractNum>
  <w:abstractNum w:abstractNumId="1" w15:restartNumberingAfterBreak="0">
    <w:nsid w:val="1F275B9B"/>
    <w:multiLevelType w:val="hybridMultilevel"/>
    <w:tmpl w:val="1F706AE6"/>
    <w:lvl w:ilvl="0" w:tplc="60C24AC8">
      <w:start w:val="1"/>
      <w:numFmt w:val="lowerLetter"/>
      <w:lvlText w:val="(%1)"/>
      <w:lvlJc w:val="left"/>
      <w:pPr>
        <w:ind w:left="100" w:hanging="708"/>
      </w:pPr>
      <w:rPr>
        <w:rFonts w:ascii="Arial" w:eastAsia="Arial" w:hAnsi="Arial" w:cs="Arial" w:hint="default"/>
        <w:b w:val="0"/>
        <w:bCs w:val="0"/>
        <w:i w:val="0"/>
        <w:iCs w:val="0"/>
        <w:spacing w:val="0"/>
        <w:w w:val="100"/>
        <w:sz w:val="22"/>
        <w:szCs w:val="22"/>
        <w:lang w:val="es-ES" w:eastAsia="en-US" w:bidi="ar-SA"/>
      </w:rPr>
    </w:lvl>
    <w:lvl w:ilvl="1" w:tplc="6DCCACF4">
      <w:numFmt w:val="bullet"/>
      <w:lvlText w:val="•"/>
      <w:lvlJc w:val="left"/>
      <w:pPr>
        <w:ind w:left="976" w:hanging="708"/>
      </w:pPr>
      <w:rPr>
        <w:rFonts w:hint="default"/>
        <w:lang w:val="es-ES" w:eastAsia="en-US" w:bidi="ar-SA"/>
      </w:rPr>
    </w:lvl>
    <w:lvl w:ilvl="2" w:tplc="91D0565A">
      <w:numFmt w:val="bullet"/>
      <w:lvlText w:val="•"/>
      <w:lvlJc w:val="left"/>
      <w:pPr>
        <w:ind w:left="1852" w:hanging="708"/>
      </w:pPr>
      <w:rPr>
        <w:rFonts w:hint="default"/>
        <w:lang w:val="es-ES" w:eastAsia="en-US" w:bidi="ar-SA"/>
      </w:rPr>
    </w:lvl>
    <w:lvl w:ilvl="3" w:tplc="39CCAC34">
      <w:numFmt w:val="bullet"/>
      <w:lvlText w:val="•"/>
      <w:lvlJc w:val="left"/>
      <w:pPr>
        <w:ind w:left="2728" w:hanging="708"/>
      </w:pPr>
      <w:rPr>
        <w:rFonts w:hint="default"/>
        <w:lang w:val="es-ES" w:eastAsia="en-US" w:bidi="ar-SA"/>
      </w:rPr>
    </w:lvl>
    <w:lvl w:ilvl="4" w:tplc="E4F8AA1A">
      <w:numFmt w:val="bullet"/>
      <w:lvlText w:val="•"/>
      <w:lvlJc w:val="left"/>
      <w:pPr>
        <w:ind w:left="3604" w:hanging="708"/>
      </w:pPr>
      <w:rPr>
        <w:rFonts w:hint="default"/>
        <w:lang w:val="es-ES" w:eastAsia="en-US" w:bidi="ar-SA"/>
      </w:rPr>
    </w:lvl>
    <w:lvl w:ilvl="5" w:tplc="2590935C">
      <w:numFmt w:val="bullet"/>
      <w:lvlText w:val="•"/>
      <w:lvlJc w:val="left"/>
      <w:pPr>
        <w:ind w:left="4480" w:hanging="708"/>
      </w:pPr>
      <w:rPr>
        <w:rFonts w:hint="default"/>
        <w:lang w:val="es-ES" w:eastAsia="en-US" w:bidi="ar-SA"/>
      </w:rPr>
    </w:lvl>
    <w:lvl w:ilvl="6" w:tplc="D2A80F06">
      <w:numFmt w:val="bullet"/>
      <w:lvlText w:val="•"/>
      <w:lvlJc w:val="left"/>
      <w:pPr>
        <w:ind w:left="5356" w:hanging="708"/>
      </w:pPr>
      <w:rPr>
        <w:rFonts w:hint="default"/>
        <w:lang w:val="es-ES" w:eastAsia="en-US" w:bidi="ar-SA"/>
      </w:rPr>
    </w:lvl>
    <w:lvl w:ilvl="7" w:tplc="C1E03B0A">
      <w:numFmt w:val="bullet"/>
      <w:lvlText w:val="•"/>
      <w:lvlJc w:val="left"/>
      <w:pPr>
        <w:ind w:left="6232" w:hanging="708"/>
      </w:pPr>
      <w:rPr>
        <w:rFonts w:hint="default"/>
        <w:lang w:val="es-ES" w:eastAsia="en-US" w:bidi="ar-SA"/>
      </w:rPr>
    </w:lvl>
    <w:lvl w:ilvl="8" w:tplc="544A0214">
      <w:numFmt w:val="bullet"/>
      <w:lvlText w:val="•"/>
      <w:lvlJc w:val="left"/>
      <w:pPr>
        <w:ind w:left="7108" w:hanging="708"/>
      </w:pPr>
      <w:rPr>
        <w:rFonts w:hint="default"/>
        <w:lang w:val="es-ES" w:eastAsia="en-US" w:bidi="ar-SA"/>
      </w:rPr>
    </w:lvl>
  </w:abstractNum>
  <w:abstractNum w:abstractNumId="2" w15:restartNumberingAfterBreak="0">
    <w:nsid w:val="59F674FE"/>
    <w:multiLevelType w:val="hybridMultilevel"/>
    <w:tmpl w:val="068A5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95991">
    <w:abstractNumId w:val="1"/>
  </w:num>
  <w:num w:numId="2" w16cid:durableId="448356655">
    <w:abstractNumId w:val="0"/>
  </w:num>
  <w:num w:numId="3" w16cid:durableId="789057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18"/>
    <w:rsid w:val="00044C6A"/>
    <w:rsid w:val="0008353A"/>
    <w:rsid w:val="000B09BE"/>
    <w:rsid w:val="000B1A1D"/>
    <w:rsid w:val="000F63E4"/>
    <w:rsid w:val="0019715B"/>
    <w:rsid w:val="00291447"/>
    <w:rsid w:val="00320B6D"/>
    <w:rsid w:val="00364854"/>
    <w:rsid w:val="003657FF"/>
    <w:rsid w:val="003C5A21"/>
    <w:rsid w:val="003C67B4"/>
    <w:rsid w:val="003D6D37"/>
    <w:rsid w:val="004103C0"/>
    <w:rsid w:val="00430BE2"/>
    <w:rsid w:val="004C733B"/>
    <w:rsid w:val="004D122D"/>
    <w:rsid w:val="004D64FA"/>
    <w:rsid w:val="004D7C46"/>
    <w:rsid w:val="005648D3"/>
    <w:rsid w:val="0059027F"/>
    <w:rsid w:val="005E678D"/>
    <w:rsid w:val="006018AB"/>
    <w:rsid w:val="006113A8"/>
    <w:rsid w:val="006A4E0A"/>
    <w:rsid w:val="007C25CC"/>
    <w:rsid w:val="007F7FC2"/>
    <w:rsid w:val="00832118"/>
    <w:rsid w:val="00846941"/>
    <w:rsid w:val="00860168"/>
    <w:rsid w:val="008933D7"/>
    <w:rsid w:val="00A96157"/>
    <w:rsid w:val="00AB7DAC"/>
    <w:rsid w:val="00AC7EEB"/>
    <w:rsid w:val="00AE5C0D"/>
    <w:rsid w:val="00BC674F"/>
    <w:rsid w:val="00C52DAB"/>
    <w:rsid w:val="00E2493A"/>
    <w:rsid w:val="00E93C52"/>
    <w:rsid w:val="00EB3E1A"/>
    <w:rsid w:val="00F21263"/>
    <w:rsid w:val="00F4039A"/>
    <w:rsid w:val="00FD4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B7EC"/>
  <w15:docId w15:val="{46C417EA-267C-477E-AA6F-9ECFDC2C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right="18"/>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style>
  <w:style w:type="paragraph" w:styleId="Prrafodelista">
    <w:name w:val="List Paragraph"/>
    <w:basedOn w:val="Normal"/>
    <w:uiPriority w:val="1"/>
    <w:qFormat/>
    <w:pPr>
      <w:ind w:left="100" w:firstLine="707"/>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semiHidden/>
    <w:unhideWhenUsed/>
    <w:rsid w:val="003C67B4"/>
    <w:pPr>
      <w:tabs>
        <w:tab w:val="center" w:pos="4419"/>
        <w:tab w:val="right" w:pos="8838"/>
      </w:tabs>
    </w:pPr>
  </w:style>
  <w:style w:type="character" w:customStyle="1" w:styleId="EncabezadoCar">
    <w:name w:val="Encabezado Car"/>
    <w:basedOn w:val="Fuentedeprrafopredeter"/>
    <w:link w:val="Encabezado"/>
    <w:uiPriority w:val="99"/>
    <w:semiHidden/>
    <w:rsid w:val="003C67B4"/>
    <w:rPr>
      <w:rFonts w:ascii="Arial" w:eastAsia="Arial" w:hAnsi="Arial" w:cs="Arial"/>
      <w:lang w:val="es-ES"/>
    </w:rPr>
  </w:style>
  <w:style w:type="paragraph" w:styleId="Piedepgina">
    <w:name w:val="footer"/>
    <w:basedOn w:val="Normal"/>
    <w:link w:val="PiedepginaCar"/>
    <w:uiPriority w:val="99"/>
    <w:semiHidden/>
    <w:unhideWhenUsed/>
    <w:rsid w:val="003C67B4"/>
    <w:pPr>
      <w:tabs>
        <w:tab w:val="center" w:pos="4419"/>
        <w:tab w:val="right" w:pos="8838"/>
      </w:tabs>
    </w:pPr>
  </w:style>
  <w:style w:type="character" w:customStyle="1" w:styleId="PiedepginaCar">
    <w:name w:val="Pie de página Car"/>
    <w:basedOn w:val="Fuentedeprrafopredeter"/>
    <w:link w:val="Piedepgina"/>
    <w:uiPriority w:val="99"/>
    <w:semiHidden/>
    <w:rsid w:val="003C67B4"/>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299554">
      <w:bodyDiv w:val="1"/>
      <w:marLeft w:val="0"/>
      <w:marRight w:val="0"/>
      <w:marTop w:val="0"/>
      <w:marBottom w:val="0"/>
      <w:divBdr>
        <w:top w:val="none" w:sz="0" w:space="0" w:color="auto"/>
        <w:left w:val="none" w:sz="0" w:space="0" w:color="auto"/>
        <w:bottom w:val="none" w:sz="0" w:space="0" w:color="auto"/>
        <w:right w:val="none" w:sz="0" w:space="0" w:color="auto"/>
      </w:divBdr>
    </w:div>
    <w:div w:id="972322561">
      <w:bodyDiv w:val="1"/>
      <w:marLeft w:val="0"/>
      <w:marRight w:val="0"/>
      <w:marTop w:val="0"/>
      <w:marBottom w:val="0"/>
      <w:divBdr>
        <w:top w:val="none" w:sz="0" w:space="0" w:color="auto"/>
        <w:left w:val="none" w:sz="0" w:space="0" w:color="auto"/>
        <w:bottom w:val="none" w:sz="0" w:space="0" w:color="auto"/>
        <w:right w:val="none" w:sz="0" w:space="0" w:color="auto"/>
      </w:divBdr>
    </w:div>
    <w:div w:id="1550727373">
      <w:bodyDiv w:val="1"/>
      <w:marLeft w:val="0"/>
      <w:marRight w:val="0"/>
      <w:marTop w:val="0"/>
      <w:marBottom w:val="0"/>
      <w:divBdr>
        <w:top w:val="none" w:sz="0" w:space="0" w:color="auto"/>
        <w:left w:val="none" w:sz="0" w:space="0" w:color="auto"/>
        <w:bottom w:val="none" w:sz="0" w:space="0" w:color="auto"/>
        <w:right w:val="none" w:sz="0" w:space="0" w:color="auto"/>
      </w:divBdr>
      <w:divsChild>
        <w:div w:id="775714907">
          <w:marLeft w:val="0"/>
          <w:marRight w:val="0"/>
          <w:marTop w:val="0"/>
          <w:marBottom w:val="0"/>
          <w:divBdr>
            <w:top w:val="single" w:sz="2" w:space="0" w:color="E3E3E3"/>
            <w:left w:val="single" w:sz="2" w:space="0" w:color="E3E3E3"/>
            <w:bottom w:val="single" w:sz="2" w:space="0" w:color="E3E3E3"/>
            <w:right w:val="single" w:sz="2" w:space="0" w:color="E3E3E3"/>
          </w:divBdr>
          <w:divsChild>
            <w:div w:id="469595862">
              <w:marLeft w:val="0"/>
              <w:marRight w:val="0"/>
              <w:marTop w:val="0"/>
              <w:marBottom w:val="0"/>
              <w:divBdr>
                <w:top w:val="single" w:sz="2" w:space="0" w:color="E3E3E3"/>
                <w:left w:val="single" w:sz="2" w:space="0" w:color="E3E3E3"/>
                <w:bottom w:val="single" w:sz="2" w:space="0" w:color="E3E3E3"/>
                <w:right w:val="single" w:sz="2" w:space="0" w:color="E3E3E3"/>
              </w:divBdr>
              <w:divsChild>
                <w:div w:id="1290743815">
                  <w:marLeft w:val="0"/>
                  <w:marRight w:val="0"/>
                  <w:marTop w:val="0"/>
                  <w:marBottom w:val="0"/>
                  <w:divBdr>
                    <w:top w:val="single" w:sz="2" w:space="2" w:color="E3E3E3"/>
                    <w:left w:val="single" w:sz="2" w:space="0" w:color="E3E3E3"/>
                    <w:bottom w:val="single" w:sz="2" w:space="0" w:color="E3E3E3"/>
                    <w:right w:val="single" w:sz="2" w:space="0" w:color="E3E3E3"/>
                  </w:divBdr>
                  <w:divsChild>
                    <w:div w:id="16369887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79275753">
      <w:bodyDiv w:val="1"/>
      <w:marLeft w:val="0"/>
      <w:marRight w:val="0"/>
      <w:marTop w:val="0"/>
      <w:marBottom w:val="0"/>
      <w:divBdr>
        <w:top w:val="none" w:sz="0" w:space="0" w:color="auto"/>
        <w:left w:val="none" w:sz="0" w:space="0" w:color="auto"/>
        <w:bottom w:val="none" w:sz="0" w:space="0" w:color="auto"/>
        <w:right w:val="none" w:sz="0" w:space="0" w:color="auto"/>
      </w:divBdr>
      <w:divsChild>
        <w:div w:id="1908570056">
          <w:marLeft w:val="0"/>
          <w:marRight w:val="0"/>
          <w:marTop w:val="0"/>
          <w:marBottom w:val="0"/>
          <w:divBdr>
            <w:top w:val="single" w:sz="2" w:space="0" w:color="E3E3E3"/>
            <w:left w:val="single" w:sz="2" w:space="0" w:color="E3E3E3"/>
            <w:bottom w:val="single" w:sz="2" w:space="0" w:color="E3E3E3"/>
            <w:right w:val="single" w:sz="2" w:space="0" w:color="E3E3E3"/>
          </w:divBdr>
          <w:divsChild>
            <w:div w:id="1942912916">
              <w:marLeft w:val="0"/>
              <w:marRight w:val="0"/>
              <w:marTop w:val="0"/>
              <w:marBottom w:val="0"/>
              <w:divBdr>
                <w:top w:val="single" w:sz="2" w:space="0" w:color="E3E3E3"/>
                <w:left w:val="single" w:sz="2" w:space="0" w:color="E3E3E3"/>
                <w:bottom w:val="single" w:sz="2" w:space="0" w:color="E3E3E3"/>
                <w:right w:val="single" w:sz="2" w:space="0" w:color="E3E3E3"/>
              </w:divBdr>
              <w:divsChild>
                <w:div w:id="775950637">
                  <w:marLeft w:val="0"/>
                  <w:marRight w:val="0"/>
                  <w:marTop w:val="0"/>
                  <w:marBottom w:val="0"/>
                  <w:divBdr>
                    <w:top w:val="single" w:sz="2" w:space="2" w:color="E3E3E3"/>
                    <w:left w:val="single" w:sz="2" w:space="0" w:color="E3E3E3"/>
                    <w:bottom w:val="single" w:sz="2" w:space="0" w:color="E3E3E3"/>
                    <w:right w:val="single" w:sz="2" w:space="0" w:color="E3E3E3"/>
                  </w:divBdr>
                  <w:divsChild>
                    <w:div w:id="1285221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B353F23439A47AD0A3BE888631942" ma:contentTypeVersion="15" ma:contentTypeDescription="Create a new document." ma:contentTypeScope="" ma:versionID="6d78266ef38d922da75b8f4687de5c55">
  <xsd:schema xmlns:xsd="http://www.w3.org/2001/XMLSchema" xmlns:xs="http://www.w3.org/2001/XMLSchema" xmlns:p="http://schemas.microsoft.com/office/2006/metadata/properties" xmlns:ns2="b1a068da-d441-47e2-9852-7bef1888629b" xmlns:ns3="fdee9089-3215-4894-b236-63025ac87183" targetNamespace="http://schemas.microsoft.com/office/2006/metadata/properties" ma:root="true" ma:fieldsID="6fd8c07df29b98cb68604c437278a835" ns2:_="" ns3:_="">
    <xsd:import namespace="b1a068da-d441-47e2-9852-7bef1888629b"/>
    <xsd:import namespace="fdee9089-3215-4894-b236-63025ac871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068da-d441-47e2-9852-7bef18886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5698878-b331-436b-83d6-e56cb599652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e9089-3215-4894-b236-63025ac8718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042a2c9-7930-4250-8bbb-b88638b9af94}" ma:internalName="TaxCatchAll" ma:showField="CatchAllData" ma:web="fdee9089-3215-4894-b236-63025ac87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a068da-d441-47e2-9852-7bef1888629b">
      <Terms xmlns="http://schemas.microsoft.com/office/infopath/2007/PartnerControls"/>
    </lcf76f155ced4ddcb4097134ff3c332f>
    <TaxCatchAll xmlns="fdee9089-3215-4894-b236-63025ac87183" xsi:nil="true"/>
  </documentManagement>
</p:properties>
</file>

<file path=customXml/itemProps1.xml><?xml version="1.0" encoding="utf-8"?>
<ds:datastoreItem xmlns:ds="http://schemas.openxmlformats.org/officeDocument/2006/customXml" ds:itemID="{3DB882B1-B871-4C05-8A07-2E6029ADB2F8}"/>
</file>

<file path=customXml/itemProps2.xml><?xml version="1.0" encoding="utf-8"?>
<ds:datastoreItem xmlns:ds="http://schemas.openxmlformats.org/officeDocument/2006/customXml" ds:itemID="{DA653234-0416-4DF6-AAC7-31C971C77EA5}">
  <ds:schemaRefs>
    <ds:schemaRef ds:uri="http://schemas.microsoft.com/sharepoint/v3/contenttype/forms"/>
  </ds:schemaRefs>
</ds:datastoreItem>
</file>

<file path=customXml/itemProps3.xml><?xml version="1.0" encoding="utf-8"?>
<ds:datastoreItem xmlns:ds="http://schemas.openxmlformats.org/officeDocument/2006/customXml" ds:itemID="{1D409C84-5A34-426B-AEDA-33CF5B05EE00}">
  <ds:schemaRefs>
    <ds:schemaRef ds:uri="http://schemas.microsoft.com/office/2006/metadata/properties"/>
    <ds:schemaRef ds:uri="http://schemas.microsoft.com/office/infopath/2007/PartnerControls"/>
    <ds:schemaRef ds:uri="b1a068da-d441-47e2-9852-7bef1888629b"/>
    <ds:schemaRef ds:uri="fdee9089-3215-4894-b236-63025ac8718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1217</Words>
  <Characters>7196</Characters>
  <Application>Microsoft Office Word</Application>
  <DocSecurity>0</DocSecurity>
  <Lines>124</Lines>
  <Paragraphs>38</Paragraphs>
  <ScaleCrop>false</ScaleCrop>
  <HeadingPairs>
    <vt:vector size="2" baseType="variant">
      <vt:variant>
        <vt:lpstr>Title</vt:lpstr>
      </vt:variant>
      <vt:variant>
        <vt:i4>1</vt:i4>
      </vt:variant>
    </vt:vector>
  </HeadingPairs>
  <TitlesOfParts>
    <vt:vector size="1" baseType="lpstr">
      <vt:lpstr>ANEXO “B”</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“B”</dc:title>
  <dc:creator>jpaez</dc:creator>
  <cp:lastModifiedBy>CASTELAO, MARIANA</cp:lastModifiedBy>
  <cp:revision>3</cp:revision>
  <cp:lastPrinted>2025-05-22T13:59:00Z</cp:lastPrinted>
  <dcterms:created xsi:type="dcterms:W3CDTF">2025-05-23T17:54:00Z</dcterms:created>
  <dcterms:modified xsi:type="dcterms:W3CDTF">2025-11-24T18:05:00Z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2016-02-01T00:00:00Z</vt:filetime>
  </property>
  <property fmtid="{D5CDD505-2E9C-101B-9397-08002B2CF9AE}" pid="3" name="Creator">
    <vt:lpwstr>Microsoft® Word 2010</vt:lpwstr>
  </property>
  <property fmtid="{D5CDD505-2E9C-101B-9397-08002B2CF9AE}" pid="4" name="LastSaved">
    <vt:filetime>2024-05-31T00:00:00Z</vt:filetime>
  </property>
  <property fmtid="{D5CDD505-2E9C-101B-9397-08002B2CF9AE}" pid="5" name="Producer">
    <vt:lpwstr>Microsoft® Word 2010</vt:lpwstr>
  </property>
  <property fmtid="{D5CDD505-2E9C-101B-9397-08002B2CF9AE}" pid="6" name="ContentTypeId">
    <vt:lpwstr>0x0101000B6B353F23439A47AD0A3BE888631942</vt:lpwstr>
  </property>
  <property fmtid="{D5CDD505-2E9C-101B-9397-08002B2CF9AE}" pid="7" name="MediaServiceImageTags">
    <vt:lpwstr/>
  </property>
  <property fmtid="{D5CDD505-2E9C-101B-9397-08002B2CF9AE}" pid="8" name="MSIP_Label_9c03f50a-64db-4deb-af9d-b71d9c93bcbc_Enabled">
    <vt:lpwstr>true</vt:lpwstr>
  </property>
  <property fmtid="{D5CDD505-2E9C-101B-9397-08002B2CF9AE}" pid="9" name="MSIP_Label_9c03f50a-64db-4deb-af9d-b71d9c93bcbc_SetDate">
    <vt:lpwstr>2025-11-24T18:05:38Z</vt:lpwstr>
  </property>
  <property fmtid="{D5CDD505-2E9C-101B-9397-08002B2CF9AE}" pid="10" name="MSIP_Label_9c03f50a-64db-4deb-af9d-b71d9c93bcbc_Method">
    <vt:lpwstr>Standard</vt:lpwstr>
  </property>
  <property fmtid="{D5CDD505-2E9C-101B-9397-08002B2CF9AE}" pid="11" name="MSIP_Label_9c03f50a-64db-4deb-af9d-b71d9c93bcbc_Name">
    <vt:lpwstr>IN1970NO02</vt:lpwstr>
  </property>
  <property fmtid="{D5CDD505-2E9C-101B-9397-08002B2CF9AE}" pid="12" name="MSIP_Label_9c03f50a-64db-4deb-af9d-b71d9c93bcbc_SiteId">
    <vt:lpwstr>863e38af-aa47-45c7-a525-20465c654244</vt:lpwstr>
  </property>
  <property fmtid="{D5CDD505-2E9C-101B-9397-08002B2CF9AE}" pid="13" name="MSIP_Label_9c03f50a-64db-4deb-af9d-b71d9c93bcbc_ActionId">
    <vt:lpwstr>915c1b2a-462c-4ffe-b210-9d86704448b3</vt:lpwstr>
  </property>
  <property fmtid="{D5CDD505-2E9C-101B-9397-08002B2CF9AE}" pid="14" name="MSIP_Label_9c03f50a-64db-4deb-af9d-b71d9c93bcbc_ContentBits">
    <vt:lpwstr>0</vt:lpwstr>
  </property>
  <property fmtid="{D5CDD505-2E9C-101B-9397-08002B2CF9AE}" pid="15" name="MSIP_Label_9c03f50a-64db-4deb-af9d-b71d9c93bcbc_Tag">
    <vt:lpwstr>10, 3, 0, 1</vt:lpwstr>
  </property>
</Properties>
</file>